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6A" w:rsidRDefault="00AE2B6A" w:rsidP="007701CD">
      <w:pPr>
        <w:jc w:val="center"/>
        <w:rPr>
          <w:b/>
          <w:sz w:val="23"/>
          <w:szCs w:val="23"/>
        </w:rPr>
      </w:pPr>
    </w:p>
    <w:p w:rsidR="007701CD" w:rsidRPr="002743DB" w:rsidRDefault="007701CD" w:rsidP="007701CD">
      <w:pPr>
        <w:jc w:val="center"/>
        <w:rPr>
          <w:sz w:val="23"/>
          <w:szCs w:val="23"/>
        </w:rPr>
      </w:pPr>
      <w:r w:rsidRPr="002743DB">
        <w:rPr>
          <w:b/>
          <w:sz w:val="23"/>
          <w:szCs w:val="23"/>
        </w:rPr>
        <w:t xml:space="preserve">LĪGUMS </w:t>
      </w:r>
    </w:p>
    <w:p w:rsidR="007701CD" w:rsidRPr="00552BB9" w:rsidRDefault="007701CD" w:rsidP="007701CD">
      <w:pPr>
        <w:spacing w:line="20" w:lineRule="atLeast"/>
        <w:jc w:val="center"/>
        <w:rPr>
          <w:bCs/>
          <w:sz w:val="20"/>
          <w:szCs w:val="20"/>
          <w:lang w:eastAsia="en-US"/>
        </w:rPr>
      </w:pPr>
      <w:r w:rsidRPr="00552BB9">
        <w:rPr>
          <w:sz w:val="20"/>
          <w:szCs w:val="20"/>
        </w:rPr>
        <w:t>par neregulāro pasa</w:t>
      </w:r>
      <w:r w:rsidR="00552BB9">
        <w:rPr>
          <w:sz w:val="20"/>
          <w:szCs w:val="20"/>
        </w:rPr>
        <w:t>žieru pārvadājumu nodrošināšan</w:t>
      </w:r>
      <w:r w:rsidR="000940C3">
        <w:rPr>
          <w:sz w:val="20"/>
          <w:szCs w:val="20"/>
        </w:rPr>
        <w:t>u</w:t>
      </w:r>
      <w:r w:rsidR="00552BB9">
        <w:rPr>
          <w:sz w:val="20"/>
          <w:szCs w:val="20"/>
        </w:rPr>
        <w:t xml:space="preserve"> </w:t>
      </w:r>
      <w:r w:rsidR="00552BB9" w:rsidRPr="00552BB9">
        <w:rPr>
          <w:rFonts w:eastAsia="Calibri"/>
          <w:sz w:val="20"/>
          <w:szCs w:val="20"/>
          <w:lang w:eastAsia="lv-LV"/>
        </w:rPr>
        <w:t xml:space="preserve">Daugavpils pilsētas domes </w:t>
      </w:r>
      <w:r w:rsidR="00552BB9">
        <w:rPr>
          <w:rFonts w:eastAsia="Calibri"/>
          <w:sz w:val="20"/>
          <w:szCs w:val="20"/>
          <w:lang w:eastAsia="lv-LV"/>
        </w:rPr>
        <w:br/>
      </w:r>
      <w:r w:rsidR="00552BB9" w:rsidRPr="00552BB9">
        <w:rPr>
          <w:rFonts w:eastAsia="Calibri"/>
          <w:sz w:val="20"/>
          <w:szCs w:val="20"/>
          <w:lang w:eastAsia="lv-LV"/>
        </w:rPr>
        <w:t>Sporta un jaunatnes departamenta braucieniem uz sacensībām un pasākumiem</w:t>
      </w:r>
      <w:r w:rsidRPr="00552BB9">
        <w:rPr>
          <w:sz w:val="20"/>
          <w:szCs w:val="20"/>
        </w:rPr>
        <w:t xml:space="preserve"> </w:t>
      </w:r>
    </w:p>
    <w:p w:rsidR="007701CD" w:rsidRPr="001A3E8C" w:rsidRDefault="007701CD" w:rsidP="007701CD">
      <w:pPr>
        <w:jc w:val="center"/>
        <w:rPr>
          <w:sz w:val="20"/>
          <w:szCs w:val="20"/>
        </w:rPr>
      </w:pPr>
    </w:p>
    <w:p w:rsidR="007701CD" w:rsidRPr="0051423C" w:rsidRDefault="007701CD" w:rsidP="007701CD">
      <w:pPr>
        <w:spacing w:before="120" w:after="120"/>
        <w:ind w:right="-57"/>
        <w:rPr>
          <w:color w:val="000000"/>
          <w:sz w:val="23"/>
          <w:szCs w:val="23"/>
        </w:rPr>
      </w:pPr>
      <w:r w:rsidRPr="0051423C">
        <w:rPr>
          <w:color w:val="000000"/>
          <w:sz w:val="23"/>
          <w:szCs w:val="23"/>
        </w:rPr>
        <w:t>Daugavpilī, 201</w:t>
      </w:r>
      <w:r>
        <w:rPr>
          <w:color w:val="000000"/>
          <w:sz w:val="23"/>
          <w:szCs w:val="23"/>
        </w:rPr>
        <w:t>7</w:t>
      </w:r>
      <w:r w:rsidR="00552BB9">
        <w:rPr>
          <w:color w:val="000000"/>
          <w:sz w:val="23"/>
          <w:szCs w:val="23"/>
        </w:rPr>
        <w:t>.gada 9.februārī</w:t>
      </w:r>
    </w:p>
    <w:p w:rsidR="007701CD" w:rsidRPr="0051423C" w:rsidRDefault="007701CD" w:rsidP="007701CD">
      <w:pPr>
        <w:jc w:val="both"/>
        <w:rPr>
          <w:color w:val="000000"/>
          <w:sz w:val="23"/>
          <w:szCs w:val="23"/>
        </w:rPr>
      </w:pPr>
    </w:p>
    <w:p w:rsidR="007701CD" w:rsidRPr="00FC7A4E" w:rsidRDefault="007701CD" w:rsidP="007701CD">
      <w:pPr>
        <w:spacing w:after="80"/>
        <w:ind w:firstLine="720"/>
        <w:jc w:val="both"/>
        <w:rPr>
          <w:sz w:val="23"/>
          <w:szCs w:val="23"/>
        </w:rPr>
      </w:pPr>
      <w:r w:rsidRPr="00FC7A4E">
        <w:rPr>
          <w:b/>
          <w:sz w:val="23"/>
          <w:szCs w:val="23"/>
        </w:rPr>
        <w:t>Daugavpils pilsētas dome</w:t>
      </w:r>
      <w:r w:rsidRPr="00FC7A4E">
        <w:rPr>
          <w:sz w:val="23"/>
          <w:szCs w:val="23"/>
        </w:rPr>
        <w:t xml:space="preserve">, reģ.Nr.90000077325, juridiskā adrese: Krišjāņa Valdemāra iela 1, Daugavpils, Domes izpilddirektores </w:t>
      </w:r>
      <w:r w:rsidRPr="00FC7A4E">
        <w:rPr>
          <w:b/>
          <w:sz w:val="23"/>
          <w:szCs w:val="23"/>
        </w:rPr>
        <w:t xml:space="preserve">Ingas </w:t>
      </w:r>
      <w:proofErr w:type="spellStart"/>
      <w:r w:rsidRPr="00FC7A4E">
        <w:rPr>
          <w:b/>
          <w:sz w:val="23"/>
          <w:szCs w:val="23"/>
        </w:rPr>
        <w:t>Goldbergas</w:t>
      </w:r>
      <w:proofErr w:type="spellEnd"/>
      <w:r w:rsidRPr="00FC7A4E">
        <w:rPr>
          <w:sz w:val="23"/>
          <w:szCs w:val="23"/>
        </w:rPr>
        <w:t xml:space="preserve"> personā, kura rīkojas uz Daugavpils pilsētas domes 2005.gada 11.augusta saistošo noteikumu Nr.5 „Daugavpils pilsētas pašvaldības nolikums” 25.</w:t>
      </w:r>
      <w:r w:rsidRPr="00FC7A4E">
        <w:rPr>
          <w:sz w:val="23"/>
          <w:szCs w:val="23"/>
          <w:vertAlign w:val="superscript"/>
        </w:rPr>
        <w:t>1</w:t>
      </w:r>
      <w:r w:rsidRPr="00FC7A4E">
        <w:rPr>
          <w:sz w:val="23"/>
          <w:szCs w:val="23"/>
        </w:rPr>
        <w:t xml:space="preserve">punkta pamata, (turpmāk – </w:t>
      </w:r>
      <w:r w:rsidRPr="00FC7A4E">
        <w:rPr>
          <w:b/>
          <w:sz w:val="23"/>
          <w:szCs w:val="23"/>
        </w:rPr>
        <w:t>Pasūtītājs)</w:t>
      </w:r>
      <w:r w:rsidRPr="00FC7A4E">
        <w:rPr>
          <w:sz w:val="23"/>
          <w:szCs w:val="23"/>
        </w:rPr>
        <w:t>, no vienas puses, un</w:t>
      </w:r>
    </w:p>
    <w:p w:rsidR="007701CD" w:rsidRPr="00FE1021" w:rsidRDefault="006C1C99" w:rsidP="007701CD">
      <w:pPr>
        <w:spacing w:after="80"/>
        <w:ind w:firstLine="720"/>
        <w:jc w:val="both"/>
        <w:rPr>
          <w:sz w:val="23"/>
          <w:szCs w:val="23"/>
        </w:rPr>
      </w:pPr>
      <w:r>
        <w:rPr>
          <w:b/>
          <w:bCs/>
          <w:sz w:val="23"/>
          <w:szCs w:val="23"/>
        </w:rPr>
        <w:t>SIA “GEPARDS”</w:t>
      </w:r>
      <w:r w:rsidR="007701CD" w:rsidRPr="00FE1021">
        <w:rPr>
          <w:b/>
          <w:bCs/>
          <w:sz w:val="23"/>
          <w:szCs w:val="23"/>
        </w:rPr>
        <w:t xml:space="preserve">, </w:t>
      </w:r>
      <w:r w:rsidR="007701CD" w:rsidRPr="00FE1021">
        <w:rPr>
          <w:sz w:val="23"/>
          <w:szCs w:val="23"/>
        </w:rPr>
        <w:t>reģ.Nr.</w:t>
      </w:r>
      <w:r>
        <w:rPr>
          <w:sz w:val="23"/>
          <w:szCs w:val="23"/>
        </w:rPr>
        <w:t>41503024340</w:t>
      </w:r>
      <w:r w:rsidR="007701CD" w:rsidRPr="00FE1021">
        <w:rPr>
          <w:sz w:val="23"/>
          <w:szCs w:val="23"/>
        </w:rPr>
        <w:t>, juridiskā adrese</w:t>
      </w:r>
      <w:r>
        <w:rPr>
          <w:sz w:val="23"/>
          <w:szCs w:val="23"/>
        </w:rPr>
        <w:t>: Krišjāņa Valdemāra iela 2 -1, Daugavpils</w:t>
      </w:r>
      <w:r w:rsidR="007E48C9">
        <w:rPr>
          <w:sz w:val="23"/>
          <w:szCs w:val="23"/>
        </w:rPr>
        <w:t>,</w:t>
      </w:r>
      <w:r w:rsidR="007701CD" w:rsidRPr="00FE1021">
        <w:rPr>
          <w:sz w:val="23"/>
          <w:szCs w:val="23"/>
        </w:rPr>
        <w:t xml:space="preserve"> (turpmāk – Pārvadātājs), tās </w:t>
      </w:r>
      <w:r w:rsidR="0069157A" w:rsidRPr="0069157A">
        <w:rPr>
          <w:bCs/>
          <w:color w:val="000000"/>
          <w:sz w:val="23"/>
          <w:szCs w:val="23"/>
        </w:rPr>
        <w:t>valdes priekšsēdētāja</w:t>
      </w:r>
      <w:r w:rsidR="007701CD" w:rsidRPr="0069157A">
        <w:rPr>
          <w:color w:val="000000"/>
          <w:sz w:val="23"/>
          <w:szCs w:val="23"/>
        </w:rPr>
        <w:t xml:space="preserve"> ar tiesībām pārstāvēt kapitālsabiedrību atsevišķi</w:t>
      </w:r>
      <w:r w:rsidR="007701CD" w:rsidRPr="00FE1021">
        <w:rPr>
          <w:b/>
          <w:color w:val="000000"/>
          <w:sz w:val="23"/>
          <w:szCs w:val="23"/>
        </w:rPr>
        <w:t xml:space="preserve"> </w:t>
      </w:r>
      <w:r w:rsidR="0069157A">
        <w:rPr>
          <w:b/>
          <w:color w:val="000000"/>
          <w:sz w:val="23"/>
          <w:szCs w:val="23"/>
        </w:rPr>
        <w:t>Mihaila Fomina</w:t>
      </w:r>
      <w:r w:rsidR="007701CD" w:rsidRPr="00FE1021">
        <w:rPr>
          <w:color w:val="000000"/>
          <w:sz w:val="23"/>
          <w:szCs w:val="23"/>
        </w:rPr>
        <w:t xml:space="preserve"> </w:t>
      </w:r>
      <w:r w:rsidR="007701CD" w:rsidRPr="00FE1021">
        <w:rPr>
          <w:sz w:val="23"/>
          <w:szCs w:val="23"/>
        </w:rPr>
        <w:t>personā, no otras puses,</w:t>
      </w:r>
    </w:p>
    <w:p w:rsidR="007701CD" w:rsidRPr="00FC7A4E" w:rsidRDefault="007701CD" w:rsidP="007701CD">
      <w:pPr>
        <w:spacing w:after="80" w:line="20" w:lineRule="atLeast"/>
        <w:ind w:firstLine="720"/>
        <w:jc w:val="both"/>
        <w:rPr>
          <w:bCs/>
          <w:sz w:val="23"/>
          <w:szCs w:val="23"/>
        </w:rPr>
      </w:pPr>
      <w:r w:rsidRPr="00FE1021">
        <w:rPr>
          <w:sz w:val="23"/>
          <w:szCs w:val="23"/>
        </w:rPr>
        <w:t>abi kopā vai katrs atsevišķi turpmāk saukti “Puses” vai “Puse”, pamatojoties uz Daugavpils pilsēta</w:t>
      </w:r>
      <w:r>
        <w:rPr>
          <w:sz w:val="23"/>
          <w:szCs w:val="23"/>
        </w:rPr>
        <w:t>s domes iepirkuma komisijas 2017</w:t>
      </w:r>
      <w:r w:rsidRPr="00FE1021">
        <w:rPr>
          <w:sz w:val="23"/>
          <w:szCs w:val="23"/>
        </w:rPr>
        <w:t xml:space="preserve">.gada </w:t>
      </w:r>
      <w:r w:rsidR="0069157A">
        <w:rPr>
          <w:sz w:val="23"/>
          <w:szCs w:val="23"/>
        </w:rPr>
        <w:t>8.februāra</w:t>
      </w:r>
      <w:r w:rsidRPr="00FE1021">
        <w:rPr>
          <w:sz w:val="23"/>
          <w:szCs w:val="23"/>
        </w:rPr>
        <w:t xml:space="preserve"> lēmumu (iepirkumu komisijas sēdes protokols Nr.</w:t>
      </w:r>
      <w:r w:rsidR="0069157A">
        <w:rPr>
          <w:sz w:val="23"/>
          <w:szCs w:val="23"/>
        </w:rPr>
        <w:t>4</w:t>
      </w:r>
      <w:r w:rsidRPr="00FE1021">
        <w:rPr>
          <w:sz w:val="23"/>
          <w:szCs w:val="23"/>
        </w:rPr>
        <w:t>) iepirkuma “</w:t>
      </w:r>
      <w:r w:rsidRPr="00FC7A4E">
        <w:rPr>
          <w:bCs/>
          <w:sz w:val="23"/>
          <w:szCs w:val="23"/>
        </w:rPr>
        <w:t>Neregulāro pasažieru pārvadājumu nodrošin</w:t>
      </w:r>
      <w:r>
        <w:rPr>
          <w:bCs/>
          <w:sz w:val="23"/>
          <w:szCs w:val="23"/>
        </w:rPr>
        <w:t xml:space="preserve">āšana Daugavpils pilsētas domes </w:t>
      </w:r>
      <w:r w:rsidRPr="00FC7A4E">
        <w:rPr>
          <w:bCs/>
          <w:sz w:val="23"/>
          <w:szCs w:val="23"/>
        </w:rPr>
        <w:t>Sporta un jaunatnes departamenta braucieniem uz sacensībām un pasākumiem</w:t>
      </w:r>
      <w:r w:rsidRPr="00FE1021">
        <w:rPr>
          <w:bCs/>
          <w:sz w:val="23"/>
          <w:szCs w:val="23"/>
        </w:rPr>
        <w:t>”</w:t>
      </w:r>
      <w:r w:rsidRPr="00FE1021">
        <w:rPr>
          <w:sz w:val="23"/>
          <w:szCs w:val="23"/>
        </w:rPr>
        <w:t xml:space="preserve">, identifikācijas Nr.DPD </w:t>
      </w:r>
      <w:r>
        <w:rPr>
          <w:sz w:val="23"/>
          <w:szCs w:val="23"/>
        </w:rPr>
        <w:t>2017/11</w:t>
      </w:r>
      <w:r w:rsidRPr="00FE1021">
        <w:rPr>
          <w:sz w:val="23"/>
          <w:szCs w:val="23"/>
        </w:rPr>
        <w:t xml:space="preserve">, iepirkuma priekšmeta </w:t>
      </w:r>
      <w:r w:rsidR="00117977">
        <w:rPr>
          <w:b/>
          <w:sz w:val="23"/>
          <w:szCs w:val="23"/>
        </w:rPr>
        <w:t>2</w:t>
      </w:r>
      <w:r w:rsidR="0069157A" w:rsidRPr="00C474C3">
        <w:rPr>
          <w:b/>
          <w:sz w:val="23"/>
          <w:szCs w:val="23"/>
        </w:rPr>
        <w:t>.DAĻĀ</w:t>
      </w:r>
      <w:r w:rsidR="0069157A">
        <w:rPr>
          <w:sz w:val="23"/>
          <w:szCs w:val="23"/>
        </w:rPr>
        <w:t>: “</w:t>
      </w:r>
      <w:r w:rsidR="00AD0CCC" w:rsidRPr="00AD0CCC">
        <w:rPr>
          <w:sz w:val="23"/>
          <w:szCs w:val="23"/>
        </w:rPr>
        <w:t>Vidēji lielas ietilpības tālsatiksmes autobusi (no 15 līdz 54 sēdvietām)</w:t>
      </w:r>
      <w:r w:rsidR="0069157A">
        <w:rPr>
          <w:sz w:val="23"/>
          <w:szCs w:val="23"/>
        </w:rPr>
        <w:t>”</w:t>
      </w:r>
      <w:r w:rsidRPr="00FE1021">
        <w:rPr>
          <w:sz w:val="23"/>
          <w:szCs w:val="23"/>
        </w:rPr>
        <w:t>, noslēdza šādu Līgumu:</w:t>
      </w:r>
    </w:p>
    <w:p w:rsidR="007701CD" w:rsidRPr="00FE1021" w:rsidRDefault="007701CD" w:rsidP="007701CD">
      <w:pPr>
        <w:spacing w:before="120" w:after="120"/>
        <w:jc w:val="center"/>
        <w:rPr>
          <w:b/>
          <w:sz w:val="23"/>
          <w:szCs w:val="23"/>
        </w:rPr>
      </w:pPr>
      <w:r w:rsidRPr="00FE1021">
        <w:rPr>
          <w:b/>
          <w:sz w:val="23"/>
          <w:szCs w:val="23"/>
        </w:rPr>
        <w:t>I. Līguma priekšmets</w:t>
      </w:r>
    </w:p>
    <w:p w:rsidR="007701CD" w:rsidRPr="00AA2592" w:rsidRDefault="007701CD" w:rsidP="00AD0CCC">
      <w:pPr>
        <w:numPr>
          <w:ilvl w:val="0"/>
          <w:numId w:val="2"/>
        </w:numPr>
        <w:spacing w:line="20" w:lineRule="atLeast"/>
        <w:jc w:val="both"/>
        <w:rPr>
          <w:sz w:val="23"/>
          <w:szCs w:val="23"/>
        </w:rPr>
      </w:pPr>
      <w:r w:rsidRPr="00AA2592">
        <w:rPr>
          <w:sz w:val="23"/>
          <w:szCs w:val="23"/>
        </w:rPr>
        <w:t xml:space="preserve">Pasūtītājs uzdod, bet Pārvadātājs apņemas veikt </w:t>
      </w:r>
      <w:r w:rsidR="00AA2592" w:rsidRPr="00837310">
        <w:rPr>
          <w:b/>
          <w:sz w:val="23"/>
          <w:szCs w:val="23"/>
        </w:rPr>
        <w:t xml:space="preserve">Daugavpils pilsētas domes Sporta un jaunatnes departamenta </w:t>
      </w:r>
      <w:r w:rsidR="007D2B0E" w:rsidRPr="00837310">
        <w:rPr>
          <w:b/>
          <w:sz w:val="23"/>
          <w:szCs w:val="23"/>
        </w:rPr>
        <w:t xml:space="preserve">nokomplektētu sportistu grupu pārvadāšanu </w:t>
      </w:r>
      <w:r w:rsidR="00AA2592" w:rsidRPr="00837310">
        <w:rPr>
          <w:b/>
          <w:sz w:val="23"/>
          <w:szCs w:val="23"/>
        </w:rPr>
        <w:t>uz sacensībām un pasākumiem</w:t>
      </w:r>
      <w:r w:rsidRPr="00837310">
        <w:rPr>
          <w:b/>
          <w:sz w:val="23"/>
          <w:szCs w:val="23"/>
        </w:rPr>
        <w:t xml:space="preserve"> </w:t>
      </w:r>
      <w:r w:rsidR="00F935AD" w:rsidRPr="00837310">
        <w:rPr>
          <w:b/>
          <w:sz w:val="23"/>
          <w:szCs w:val="23"/>
        </w:rPr>
        <w:t xml:space="preserve">ar </w:t>
      </w:r>
      <w:r w:rsidR="00AD0CCC">
        <w:rPr>
          <w:b/>
          <w:sz w:val="23"/>
          <w:szCs w:val="23"/>
        </w:rPr>
        <w:t>v</w:t>
      </w:r>
      <w:r w:rsidR="00AD0CCC" w:rsidRPr="00AD0CCC">
        <w:rPr>
          <w:b/>
          <w:sz w:val="23"/>
          <w:szCs w:val="23"/>
        </w:rPr>
        <w:t>idēji lielas ietilpības tālsatiksmes autobusi</w:t>
      </w:r>
      <w:r w:rsidR="00AD0CCC">
        <w:rPr>
          <w:b/>
          <w:sz w:val="23"/>
          <w:szCs w:val="23"/>
        </w:rPr>
        <w:t>em</w:t>
      </w:r>
      <w:r w:rsidR="00AD0CCC" w:rsidRPr="00AD0CCC">
        <w:rPr>
          <w:b/>
          <w:sz w:val="23"/>
          <w:szCs w:val="23"/>
        </w:rPr>
        <w:t xml:space="preserve"> (no 15 līdz 54 sēdvietām)</w:t>
      </w:r>
      <w:r w:rsidR="00F935AD">
        <w:rPr>
          <w:sz w:val="23"/>
          <w:szCs w:val="23"/>
        </w:rPr>
        <w:t xml:space="preserve"> </w:t>
      </w:r>
      <w:r w:rsidRPr="00AA2592">
        <w:rPr>
          <w:sz w:val="23"/>
          <w:szCs w:val="23"/>
        </w:rPr>
        <w:t>saskaņā ar iepirkumam iesniegto tehnisko un finanšu piedāvājumu, ievērojot Autopārvadājumu likuma un pakārtoto normatīvo aktu prasības (turpmāk – Pakalpojums). Braucienu saraksts un datumi pievienoti kā līguma pielikums.</w:t>
      </w:r>
    </w:p>
    <w:p w:rsidR="007701CD" w:rsidRPr="00FE1021" w:rsidRDefault="007701CD" w:rsidP="007701CD">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 xml:space="preserve">EUR </w:t>
      </w:r>
      <w:r w:rsidR="00AD0CCC">
        <w:rPr>
          <w:b/>
          <w:bCs/>
          <w:iCs/>
          <w:color w:val="000000"/>
          <w:sz w:val="23"/>
          <w:szCs w:val="23"/>
        </w:rPr>
        <w:t>8</w:t>
      </w:r>
      <w:r w:rsidR="008A4ECD">
        <w:rPr>
          <w:b/>
          <w:bCs/>
          <w:iCs/>
          <w:color w:val="000000"/>
          <w:sz w:val="23"/>
          <w:szCs w:val="23"/>
        </w:rPr>
        <w:t xml:space="preserve"> </w:t>
      </w:r>
      <w:r w:rsidR="00AD0CCC">
        <w:rPr>
          <w:b/>
          <w:bCs/>
          <w:iCs/>
          <w:color w:val="000000"/>
          <w:sz w:val="23"/>
          <w:szCs w:val="23"/>
        </w:rPr>
        <w:t>7</w:t>
      </w:r>
      <w:r w:rsidR="00596D31">
        <w:rPr>
          <w:b/>
          <w:bCs/>
          <w:iCs/>
          <w:color w:val="000000"/>
          <w:sz w:val="23"/>
          <w:szCs w:val="23"/>
        </w:rPr>
        <w:t>00,00</w:t>
      </w:r>
      <w:r w:rsidRPr="0039068F">
        <w:rPr>
          <w:b/>
          <w:bCs/>
          <w:iCs/>
          <w:color w:val="000000"/>
          <w:sz w:val="23"/>
          <w:szCs w:val="23"/>
        </w:rPr>
        <w:t xml:space="preserve"> (</w:t>
      </w:r>
      <w:r w:rsidR="00AD0CCC">
        <w:rPr>
          <w:b/>
          <w:bCs/>
          <w:iCs/>
          <w:color w:val="000000"/>
          <w:sz w:val="23"/>
          <w:szCs w:val="23"/>
        </w:rPr>
        <w:t>astoņi tūkstoši septiņi</w:t>
      </w:r>
      <w:r w:rsidR="00A10C61">
        <w:rPr>
          <w:b/>
          <w:bCs/>
          <w:iCs/>
          <w:color w:val="000000"/>
          <w:sz w:val="23"/>
          <w:szCs w:val="23"/>
        </w:rPr>
        <w:t xml:space="preserve"> simti </w:t>
      </w:r>
      <w:r w:rsidR="00A10C61" w:rsidRPr="00A10C61">
        <w:rPr>
          <w:b/>
          <w:bCs/>
          <w:i/>
          <w:iCs/>
          <w:color w:val="000000"/>
          <w:sz w:val="23"/>
          <w:szCs w:val="23"/>
        </w:rPr>
        <w:t>euro</w:t>
      </w:r>
      <w:r w:rsidR="00A10C61">
        <w:rPr>
          <w:b/>
          <w:bCs/>
          <w:iCs/>
          <w:color w:val="000000"/>
          <w:sz w:val="23"/>
          <w:szCs w:val="23"/>
        </w:rPr>
        <w:t xml:space="preserve"> un 00 centi</w:t>
      </w:r>
      <w:r w:rsidRPr="0039068F">
        <w:rPr>
          <w:b/>
          <w:bCs/>
          <w:iCs/>
          <w:color w:val="000000"/>
          <w:sz w:val="23"/>
          <w:szCs w:val="23"/>
        </w:rPr>
        <w:t>) bez pievienotās vērtības nodokļa</w:t>
      </w:r>
      <w:r w:rsidRPr="00FE1021">
        <w:rPr>
          <w:bCs/>
          <w:iCs/>
          <w:color w:val="000000"/>
          <w:sz w:val="23"/>
          <w:szCs w:val="23"/>
        </w:rPr>
        <w:t xml:space="preserve">, PVN sastāda </w:t>
      </w:r>
      <w:r w:rsidRPr="00BE1054">
        <w:rPr>
          <w:bCs/>
          <w:iCs/>
          <w:color w:val="000000"/>
          <w:sz w:val="23"/>
          <w:szCs w:val="23"/>
        </w:rPr>
        <w:t xml:space="preserve">EUR </w:t>
      </w:r>
      <w:r w:rsidR="00DF6227">
        <w:rPr>
          <w:bCs/>
          <w:iCs/>
          <w:color w:val="000000"/>
          <w:sz w:val="23"/>
          <w:szCs w:val="23"/>
        </w:rPr>
        <w:t>1</w:t>
      </w:r>
      <w:r w:rsidR="008A4ECD">
        <w:rPr>
          <w:bCs/>
          <w:iCs/>
          <w:color w:val="000000"/>
          <w:sz w:val="23"/>
          <w:szCs w:val="23"/>
        </w:rPr>
        <w:t xml:space="preserve"> </w:t>
      </w:r>
      <w:r w:rsidR="00DF6227">
        <w:rPr>
          <w:bCs/>
          <w:iCs/>
          <w:color w:val="000000"/>
          <w:sz w:val="23"/>
          <w:szCs w:val="23"/>
        </w:rPr>
        <w:t>827</w:t>
      </w:r>
      <w:r w:rsidR="00BE1054" w:rsidRPr="00BE1054">
        <w:rPr>
          <w:bCs/>
          <w:iCs/>
          <w:color w:val="000000"/>
          <w:sz w:val="23"/>
          <w:szCs w:val="23"/>
        </w:rPr>
        <w:t xml:space="preserve">,00 </w:t>
      </w:r>
      <w:r w:rsidRPr="00BE1054">
        <w:rPr>
          <w:bCs/>
          <w:iCs/>
          <w:color w:val="000000"/>
          <w:sz w:val="23"/>
          <w:szCs w:val="23"/>
        </w:rPr>
        <w:t>(</w:t>
      </w:r>
      <w:r w:rsidR="00BE1054" w:rsidRPr="00BE1054">
        <w:rPr>
          <w:bCs/>
          <w:iCs/>
          <w:color w:val="000000"/>
          <w:sz w:val="23"/>
          <w:szCs w:val="23"/>
        </w:rPr>
        <w:t xml:space="preserve">viens tūkstotis </w:t>
      </w:r>
      <w:r w:rsidR="00DF6227">
        <w:rPr>
          <w:bCs/>
          <w:iCs/>
          <w:color w:val="000000"/>
          <w:sz w:val="23"/>
          <w:szCs w:val="23"/>
        </w:rPr>
        <w:t>astoņi</w:t>
      </w:r>
      <w:r w:rsidR="00BE1054" w:rsidRPr="00BE1054">
        <w:rPr>
          <w:bCs/>
          <w:iCs/>
          <w:color w:val="000000"/>
          <w:sz w:val="23"/>
          <w:szCs w:val="23"/>
        </w:rPr>
        <w:t xml:space="preserve"> simti </w:t>
      </w:r>
      <w:r w:rsidR="00DF6227">
        <w:rPr>
          <w:bCs/>
          <w:iCs/>
          <w:color w:val="000000"/>
          <w:sz w:val="23"/>
          <w:szCs w:val="23"/>
        </w:rPr>
        <w:t>divdesmit septiņi</w:t>
      </w:r>
      <w:r w:rsidR="00BE1054" w:rsidRPr="00BE1054">
        <w:rPr>
          <w:bCs/>
          <w:iCs/>
          <w:color w:val="000000"/>
          <w:sz w:val="23"/>
          <w:szCs w:val="23"/>
        </w:rPr>
        <w:t xml:space="preserve"> </w:t>
      </w:r>
      <w:r w:rsidR="00BE1054" w:rsidRPr="00A10C61">
        <w:rPr>
          <w:bCs/>
          <w:i/>
          <w:iCs/>
          <w:color w:val="000000"/>
          <w:sz w:val="23"/>
          <w:szCs w:val="23"/>
        </w:rPr>
        <w:t>euro</w:t>
      </w:r>
      <w:r w:rsidR="00BE1054" w:rsidRPr="00BE1054">
        <w:rPr>
          <w:bCs/>
          <w:iCs/>
          <w:color w:val="000000"/>
          <w:sz w:val="23"/>
          <w:szCs w:val="23"/>
        </w:rPr>
        <w:t xml:space="preserve"> un 00</w:t>
      </w:r>
      <w:r w:rsidR="00BE1054">
        <w:rPr>
          <w:bCs/>
          <w:iCs/>
          <w:color w:val="000000"/>
          <w:sz w:val="23"/>
          <w:szCs w:val="23"/>
        </w:rPr>
        <w:t xml:space="preserve"> </w:t>
      </w:r>
      <w:r w:rsidR="00BE1054" w:rsidRPr="00BE1054">
        <w:rPr>
          <w:bCs/>
          <w:iCs/>
          <w:color w:val="000000"/>
          <w:sz w:val="23"/>
          <w:szCs w:val="23"/>
        </w:rPr>
        <w:t>centi</w:t>
      </w:r>
      <w:r w:rsidRPr="00BE1054">
        <w:rPr>
          <w:bCs/>
          <w:iCs/>
          <w:color w:val="000000"/>
          <w:sz w:val="23"/>
          <w:szCs w:val="23"/>
        </w:rPr>
        <w:t>),</w:t>
      </w:r>
      <w:r w:rsidRPr="00FE1021">
        <w:rPr>
          <w:bCs/>
          <w:iCs/>
          <w:color w:val="000000"/>
          <w:sz w:val="23"/>
          <w:szCs w:val="23"/>
        </w:rPr>
        <w:t xml:space="preserve"> kopā ar PVN </w:t>
      </w:r>
      <w:r w:rsidRPr="00BE1054">
        <w:rPr>
          <w:b/>
          <w:bCs/>
          <w:iCs/>
          <w:color w:val="000000"/>
          <w:sz w:val="23"/>
          <w:szCs w:val="23"/>
        </w:rPr>
        <w:t xml:space="preserve">EUR </w:t>
      </w:r>
      <w:r w:rsidR="00DF6227">
        <w:rPr>
          <w:b/>
          <w:bCs/>
          <w:iCs/>
          <w:color w:val="000000"/>
          <w:sz w:val="23"/>
          <w:szCs w:val="23"/>
        </w:rPr>
        <w:t>10</w:t>
      </w:r>
      <w:r w:rsidR="008A4ECD">
        <w:rPr>
          <w:b/>
          <w:bCs/>
          <w:iCs/>
          <w:color w:val="000000"/>
          <w:sz w:val="23"/>
          <w:szCs w:val="23"/>
        </w:rPr>
        <w:t xml:space="preserve"> </w:t>
      </w:r>
      <w:r w:rsidR="00DF6227">
        <w:rPr>
          <w:b/>
          <w:bCs/>
          <w:iCs/>
          <w:color w:val="000000"/>
          <w:sz w:val="23"/>
          <w:szCs w:val="23"/>
        </w:rPr>
        <w:t>527</w:t>
      </w:r>
      <w:r w:rsidR="00BE1054" w:rsidRPr="00BE1054">
        <w:rPr>
          <w:b/>
          <w:bCs/>
          <w:iCs/>
          <w:color w:val="000000"/>
          <w:sz w:val="23"/>
          <w:szCs w:val="23"/>
        </w:rPr>
        <w:t>,00</w:t>
      </w:r>
      <w:r w:rsidR="00BE1054">
        <w:rPr>
          <w:bCs/>
          <w:iCs/>
          <w:color w:val="000000"/>
          <w:sz w:val="23"/>
          <w:szCs w:val="23"/>
        </w:rPr>
        <w:t xml:space="preserve"> </w:t>
      </w:r>
      <w:r w:rsidRPr="00BE1054">
        <w:rPr>
          <w:bCs/>
          <w:iCs/>
          <w:color w:val="000000"/>
          <w:sz w:val="23"/>
          <w:szCs w:val="23"/>
        </w:rPr>
        <w:t>(</w:t>
      </w:r>
      <w:r w:rsidR="00DF6227">
        <w:rPr>
          <w:bCs/>
          <w:iCs/>
          <w:color w:val="000000"/>
          <w:sz w:val="23"/>
          <w:szCs w:val="23"/>
        </w:rPr>
        <w:t xml:space="preserve">desmit </w:t>
      </w:r>
      <w:r w:rsidR="00BE1054" w:rsidRPr="00BE1054">
        <w:rPr>
          <w:bCs/>
          <w:iCs/>
          <w:color w:val="000000"/>
          <w:sz w:val="23"/>
          <w:szCs w:val="23"/>
        </w:rPr>
        <w:t xml:space="preserve">tūkstoši </w:t>
      </w:r>
      <w:r w:rsidR="00DF6227">
        <w:rPr>
          <w:bCs/>
          <w:iCs/>
          <w:color w:val="000000"/>
          <w:sz w:val="23"/>
          <w:szCs w:val="23"/>
        </w:rPr>
        <w:t>pieci</w:t>
      </w:r>
      <w:r w:rsidR="00BE1054" w:rsidRPr="00BE1054">
        <w:rPr>
          <w:bCs/>
          <w:iCs/>
          <w:color w:val="000000"/>
          <w:sz w:val="23"/>
          <w:szCs w:val="23"/>
        </w:rPr>
        <w:t xml:space="preserve"> simti </w:t>
      </w:r>
      <w:r w:rsidR="00DF6227">
        <w:rPr>
          <w:bCs/>
          <w:iCs/>
          <w:color w:val="000000"/>
          <w:sz w:val="23"/>
          <w:szCs w:val="23"/>
        </w:rPr>
        <w:t>divdesmit septiņi</w:t>
      </w:r>
      <w:r w:rsidR="00BE1054" w:rsidRPr="00BE1054">
        <w:rPr>
          <w:bCs/>
          <w:iCs/>
          <w:color w:val="000000"/>
          <w:sz w:val="23"/>
          <w:szCs w:val="23"/>
        </w:rPr>
        <w:t xml:space="preserve"> </w:t>
      </w:r>
      <w:r w:rsidR="00BE1054" w:rsidRPr="00A10C61">
        <w:rPr>
          <w:bCs/>
          <w:i/>
          <w:iCs/>
          <w:color w:val="000000"/>
          <w:sz w:val="23"/>
          <w:szCs w:val="23"/>
        </w:rPr>
        <w:t>euro</w:t>
      </w:r>
      <w:r w:rsidR="00BE1054" w:rsidRPr="00BE1054">
        <w:rPr>
          <w:bCs/>
          <w:iCs/>
          <w:color w:val="000000"/>
          <w:sz w:val="23"/>
          <w:szCs w:val="23"/>
        </w:rPr>
        <w:t xml:space="preserve"> un 00 centi</w:t>
      </w:r>
      <w:r w:rsidRPr="00BE1054">
        <w:rPr>
          <w:bCs/>
          <w:iCs/>
          <w:color w:val="000000"/>
          <w:sz w:val="23"/>
          <w:szCs w:val="23"/>
        </w:rPr>
        <w:t>).</w:t>
      </w:r>
      <w:r w:rsidRPr="00FE1021">
        <w:rPr>
          <w:bCs/>
          <w:iCs/>
          <w:color w:val="000000"/>
          <w:sz w:val="23"/>
          <w:szCs w:val="23"/>
        </w:rPr>
        <w:t xml:space="preserve">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7701CD" w:rsidRPr="00FE1021" w:rsidRDefault="007701CD" w:rsidP="007701CD">
      <w:pPr>
        <w:spacing w:before="240" w:after="240"/>
        <w:jc w:val="center"/>
        <w:rPr>
          <w:b/>
          <w:bCs/>
          <w:iCs/>
          <w:color w:val="000000"/>
          <w:sz w:val="23"/>
          <w:szCs w:val="23"/>
        </w:rPr>
      </w:pPr>
      <w:r w:rsidRPr="00FE1021">
        <w:rPr>
          <w:b/>
          <w:bCs/>
          <w:iCs/>
          <w:color w:val="000000"/>
          <w:sz w:val="23"/>
          <w:szCs w:val="23"/>
        </w:rPr>
        <w:t>III. Norēķinu kārtība</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rsidR="007701CD" w:rsidRPr="001C2762" w:rsidRDefault="007701CD" w:rsidP="007701CD">
      <w:pPr>
        <w:numPr>
          <w:ilvl w:val="0"/>
          <w:numId w:val="2"/>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rsidR="007701CD" w:rsidRPr="001C2762" w:rsidRDefault="007701CD" w:rsidP="007701CD">
      <w:pPr>
        <w:spacing w:before="240" w:after="240" w:line="20" w:lineRule="atLeast"/>
        <w:ind w:left="357"/>
        <w:jc w:val="center"/>
        <w:rPr>
          <w:sz w:val="23"/>
          <w:szCs w:val="23"/>
        </w:rPr>
      </w:pPr>
      <w:r>
        <w:rPr>
          <w:b/>
          <w:sz w:val="23"/>
          <w:szCs w:val="23"/>
        </w:rPr>
        <w:t>IV. Līguma nodrošinājums</w:t>
      </w:r>
    </w:p>
    <w:p w:rsidR="007701CD" w:rsidRDefault="007701CD" w:rsidP="007701CD">
      <w:pPr>
        <w:numPr>
          <w:ilvl w:val="0"/>
          <w:numId w:val="2"/>
        </w:numPr>
        <w:spacing w:after="80" w:line="20" w:lineRule="atLeast"/>
        <w:jc w:val="both"/>
        <w:rPr>
          <w:sz w:val="23"/>
          <w:szCs w:val="23"/>
        </w:rPr>
      </w:pPr>
      <w:r>
        <w:rPr>
          <w:sz w:val="23"/>
          <w:szCs w:val="23"/>
        </w:rPr>
        <w:t>Pārvadātājs</w:t>
      </w:r>
      <w:r w:rsidRPr="001C2762">
        <w:rPr>
          <w:sz w:val="23"/>
          <w:szCs w:val="23"/>
        </w:rPr>
        <w:t xml:space="preserve"> </w:t>
      </w:r>
      <w:r w:rsidRPr="001C2762">
        <w:rPr>
          <w:b/>
          <w:sz w:val="23"/>
          <w:szCs w:val="23"/>
        </w:rPr>
        <w:t>5 (piecu)</w:t>
      </w:r>
      <w:r w:rsidRPr="001C2762">
        <w:rPr>
          <w:sz w:val="23"/>
          <w:szCs w:val="23"/>
        </w:rPr>
        <w:t xml:space="preserve"> dienu laikā no Līg</w:t>
      </w:r>
      <w:r>
        <w:rPr>
          <w:sz w:val="23"/>
          <w:szCs w:val="23"/>
        </w:rPr>
        <w:t xml:space="preserve">uma noslēgšanas dienas iesniedz Pasūtītājam no Pārvadātāja </w:t>
      </w:r>
      <w:r w:rsidRPr="001C2762">
        <w:rPr>
          <w:sz w:val="23"/>
          <w:szCs w:val="23"/>
        </w:rPr>
        <w:t xml:space="preserve">puses neatsaucamu bankas vai apdrošināšanas sabiedrības izsniegtu </w:t>
      </w:r>
      <w:r w:rsidRPr="001C2762">
        <w:rPr>
          <w:b/>
          <w:sz w:val="23"/>
          <w:szCs w:val="23"/>
        </w:rPr>
        <w:t>Līguma saistību izpildes garantiju</w:t>
      </w:r>
      <w:r w:rsidRPr="001C2762">
        <w:rPr>
          <w:sz w:val="23"/>
          <w:szCs w:val="23"/>
        </w:rPr>
        <w:t xml:space="preserve"> </w:t>
      </w:r>
      <w:r w:rsidRPr="001C2762">
        <w:rPr>
          <w:b/>
          <w:sz w:val="23"/>
          <w:szCs w:val="23"/>
        </w:rPr>
        <w:t>5% (piecu procentu)</w:t>
      </w:r>
      <w:r w:rsidRPr="001C2762">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7701CD" w:rsidRPr="001C2762" w:rsidRDefault="007701CD" w:rsidP="007701CD">
      <w:pPr>
        <w:numPr>
          <w:ilvl w:val="0"/>
          <w:numId w:val="2"/>
        </w:numPr>
        <w:spacing w:after="80" w:line="20" w:lineRule="atLeast"/>
        <w:jc w:val="both"/>
        <w:rPr>
          <w:sz w:val="23"/>
          <w:szCs w:val="23"/>
        </w:rPr>
      </w:pPr>
      <w:r w:rsidRPr="001C2762">
        <w:rPr>
          <w:sz w:val="23"/>
          <w:szCs w:val="23"/>
        </w:rPr>
        <w:t>Līguma izpildes garantiju Pasūtītājs var izmantot līguma izpildes trūkumu novēršanai un līgumsoda ieturēšanai.</w:t>
      </w:r>
    </w:p>
    <w:p w:rsidR="007701CD" w:rsidRPr="00FE1021" w:rsidRDefault="007701CD" w:rsidP="007701CD">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V. Pakalpojuma izpildes </w:t>
      </w:r>
      <w:r>
        <w:rPr>
          <w:b/>
          <w:bCs/>
          <w:iCs/>
          <w:sz w:val="23"/>
          <w:szCs w:val="23"/>
        </w:rPr>
        <w:t xml:space="preserve">kārtība un </w:t>
      </w:r>
      <w:r w:rsidRPr="00FE1021">
        <w:rPr>
          <w:b/>
          <w:bCs/>
          <w:iCs/>
          <w:sz w:val="23"/>
          <w:szCs w:val="23"/>
        </w:rPr>
        <w:t>noteikumi</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7701CD" w:rsidRPr="00FE1021" w:rsidRDefault="007701CD" w:rsidP="007701CD">
      <w:pPr>
        <w:numPr>
          <w:ilvl w:val="0"/>
          <w:numId w:val="2"/>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rsidR="007701CD" w:rsidRPr="00FE1021" w:rsidRDefault="007701CD" w:rsidP="007701CD">
      <w:pPr>
        <w:numPr>
          <w:ilvl w:val="0"/>
          <w:numId w:val="2"/>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rsidR="007701CD" w:rsidRPr="00FE1021" w:rsidRDefault="007701CD" w:rsidP="007701CD">
      <w:pPr>
        <w:numPr>
          <w:ilvl w:val="1"/>
          <w:numId w:val="2"/>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rsidR="007701CD" w:rsidRPr="00FE1021" w:rsidRDefault="007701CD" w:rsidP="007701CD">
      <w:pPr>
        <w:numPr>
          <w:ilvl w:val="0"/>
          <w:numId w:val="2"/>
        </w:numPr>
        <w:spacing w:after="80"/>
        <w:ind w:left="357" w:hanging="357"/>
        <w:jc w:val="both"/>
        <w:rPr>
          <w:sz w:val="23"/>
          <w:szCs w:val="23"/>
        </w:rPr>
      </w:pPr>
      <w:r w:rsidRPr="00FE1021">
        <w:rPr>
          <w:bCs/>
          <w:iCs/>
          <w:sz w:val="23"/>
          <w:szCs w:val="23"/>
        </w:rPr>
        <w:t>Pārvadātājs, veicot pārvadājumu, nodrošina ka:</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t>autobuss ir tīrs, labā tehniskā kārtībā, atbilst normatīvajos aktos noteiktajām prasībām;</w:t>
      </w:r>
    </w:p>
    <w:p w:rsidR="007701CD" w:rsidRPr="00FE1021" w:rsidRDefault="007701CD" w:rsidP="007701CD">
      <w:pPr>
        <w:numPr>
          <w:ilvl w:val="1"/>
          <w:numId w:val="2"/>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rsidR="007701CD" w:rsidRDefault="007701CD" w:rsidP="007701CD">
      <w:pPr>
        <w:numPr>
          <w:ilvl w:val="1"/>
          <w:numId w:val="2"/>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rsidR="007701CD" w:rsidRPr="00016D21" w:rsidRDefault="007701CD" w:rsidP="007701CD">
      <w:pPr>
        <w:numPr>
          <w:ilvl w:val="1"/>
          <w:numId w:val="2"/>
        </w:numPr>
        <w:spacing w:after="80"/>
        <w:ind w:left="992" w:hanging="567"/>
        <w:jc w:val="both"/>
        <w:rPr>
          <w:sz w:val="23"/>
          <w:szCs w:val="23"/>
        </w:rPr>
      </w:pPr>
      <w:r w:rsidRPr="00016D21">
        <w:rPr>
          <w:sz w:val="23"/>
          <w:szCs w:val="23"/>
        </w:rPr>
        <w:t>autobuss ir pietiekami ietilpīgs, ar bagāžas nodaļu, lai varētu izvietot bagāžu;</w:t>
      </w:r>
    </w:p>
    <w:p w:rsidR="007701CD" w:rsidRPr="00FE1021" w:rsidRDefault="007701CD" w:rsidP="007701CD">
      <w:pPr>
        <w:numPr>
          <w:ilvl w:val="1"/>
          <w:numId w:val="2"/>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r>
        <w:rPr>
          <w:sz w:val="23"/>
          <w:szCs w:val="23"/>
        </w:rPr>
        <w:t>;</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t>autobuss pārvadājuma laikā ir nodrošināts ar degvielu atbilstoši pasūtītājam maršrutam;</w:t>
      </w:r>
    </w:p>
    <w:p w:rsidR="007701CD" w:rsidRPr="00FE1021" w:rsidRDefault="007701CD" w:rsidP="007701CD">
      <w:pPr>
        <w:numPr>
          <w:ilvl w:val="1"/>
          <w:numId w:val="2"/>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w:t>
      </w:r>
      <w:r>
        <w:rPr>
          <w:bCs/>
          <w:iCs/>
          <w:sz w:val="23"/>
          <w:szCs w:val="23"/>
        </w:rPr>
        <w:t>risinātas uz Pārvadātāja rēķina;</w:t>
      </w:r>
    </w:p>
    <w:p w:rsidR="007701CD" w:rsidRDefault="007701CD" w:rsidP="007701CD">
      <w:pPr>
        <w:numPr>
          <w:ilvl w:val="1"/>
          <w:numId w:val="2"/>
        </w:numPr>
        <w:spacing w:after="80"/>
        <w:ind w:left="992" w:hanging="567"/>
        <w:jc w:val="both"/>
        <w:rPr>
          <w:sz w:val="23"/>
          <w:szCs w:val="23"/>
        </w:rPr>
      </w:pPr>
      <w:r w:rsidRPr="00FE1021">
        <w:rPr>
          <w:sz w:val="23"/>
          <w:szCs w:val="23"/>
        </w:rPr>
        <w:t>nepieciešamības gadījumā pasažieriem tiek sniegta pirmā ne</w:t>
      </w:r>
      <w:r>
        <w:rPr>
          <w:sz w:val="23"/>
          <w:szCs w:val="23"/>
        </w:rPr>
        <w:t>atliekamā medicīniskā palīdzība;</w:t>
      </w:r>
    </w:p>
    <w:p w:rsidR="007701CD" w:rsidRPr="00FE1021" w:rsidRDefault="007701CD" w:rsidP="007701CD">
      <w:pPr>
        <w:numPr>
          <w:ilvl w:val="1"/>
          <w:numId w:val="2"/>
        </w:numPr>
        <w:spacing w:after="80"/>
        <w:ind w:left="992" w:hanging="567"/>
        <w:jc w:val="both"/>
        <w:rPr>
          <w:sz w:val="23"/>
          <w:szCs w:val="23"/>
        </w:rPr>
      </w:pPr>
      <w:r>
        <w:rPr>
          <w:sz w:val="23"/>
          <w:szCs w:val="23"/>
        </w:rPr>
        <w:t>tiek izpildītas citas iepirkuma tehniskās specifikācijas prasības.</w:t>
      </w:r>
    </w:p>
    <w:p w:rsidR="007701CD" w:rsidRPr="00FE1021" w:rsidRDefault="007701CD" w:rsidP="007701CD">
      <w:pPr>
        <w:numPr>
          <w:ilvl w:val="0"/>
          <w:numId w:val="2"/>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rsidR="007701CD" w:rsidRPr="00FE1021" w:rsidRDefault="007701CD" w:rsidP="007701CD">
      <w:pPr>
        <w:jc w:val="center"/>
        <w:rPr>
          <w:sz w:val="23"/>
          <w:szCs w:val="23"/>
        </w:rPr>
      </w:pPr>
      <w:r w:rsidRPr="00FE1021">
        <w:rPr>
          <w:b/>
          <w:sz w:val="23"/>
          <w:szCs w:val="23"/>
        </w:rPr>
        <w:t>V</w:t>
      </w:r>
      <w:r>
        <w:rPr>
          <w:b/>
          <w:sz w:val="23"/>
          <w:szCs w:val="23"/>
        </w:rPr>
        <w:t>I</w:t>
      </w:r>
      <w:r w:rsidRPr="00FE1021">
        <w:rPr>
          <w:b/>
          <w:sz w:val="23"/>
          <w:szCs w:val="23"/>
        </w:rPr>
        <w:t>. Pušu atbildība</w:t>
      </w:r>
    </w:p>
    <w:p w:rsidR="007701CD" w:rsidRPr="00FE1021" w:rsidRDefault="007701CD" w:rsidP="007701CD">
      <w:pPr>
        <w:ind w:left="992"/>
        <w:jc w:val="both"/>
        <w:rPr>
          <w:sz w:val="23"/>
          <w:szCs w:val="23"/>
        </w:rPr>
      </w:pPr>
    </w:p>
    <w:p w:rsidR="007701CD" w:rsidRPr="00FE1021" w:rsidRDefault="007701CD" w:rsidP="007701CD">
      <w:pPr>
        <w:numPr>
          <w:ilvl w:val="0"/>
          <w:numId w:val="2"/>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7701CD" w:rsidRPr="00FE1021" w:rsidRDefault="007701CD" w:rsidP="007701CD">
      <w:pPr>
        <w:numPr>
          <w:ilvl w:val="0"/>
          <w:numId w:val="2"/>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30 (trīsdesmit) kalendāro dienu laikā no attiecīgā pieprasījuma (pretenzijas) saņemšanas.</w:t>
      </w:r>
    </w:p>
    <w:p w:rsidR="007701CD" w:rsidRPr="00FE1021" w:rsidRDefault="007701CD" w:rsidP="007701CD">
      <w:pPr>
        <w:numPr>
          <w:ilvl w:val="0"/>
          <w:numId w:val="2"/>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rsidR="007701CD" w:rsidRPr="00FE1021" w:rsidRDefault="007701CD" w:rsidP="007701CD">
      <w:pPr>
        <w:numPr>
          <w:ilvl w:val="0"/>
          <w:numId w:val="2"/>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701CD" w:rsidRPr="00FE1021" w:rsidRDefault="007701CD" w:rsidP="007701CD">
      <w:pPr>
        <w:numPr>
          <w:ilvl w:val="0"/>
          <w:numId w:val="2"/>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701CD" w:rsidRPr="00FE1021" w:rsidRDefault="007701CD" w:rsidP="007701CD">
      <w:pPr>
        <w:numPr>
          <w:ilvl w:val="0"/>
          <w:numId w:val="2"/>
        </w:numPr>
        <w:spacing w:after="80"/>
        <w:ind w:left="357" w:hanging="357"/>
        <w:jc w:val="both"/>
        <w:rPr>
          <w:sz w:val="23"/>
          <w:szCs w:val="23"/>
        </w:rPr>
      </w:pPr>
      <w:r w:rsidRPr="00FE1021">
        <w:rPr>
          <w:sz w:val="23"/>
          <w:szCs w:val="23"/>
        </w:rPr>
        <w:t>Ja Pasūtītājs neapm</w:t>
      </w:r>
      <w:r>
        <w:rPr>
          <w:sz w:val="23"/>
          <w:szCs w:val="23"/>
        </w:rPr>
        <w:t>aksā saņemto Pakalpojumu Līgum</w:t>
      </w:r>
      <w:r w:rsidRPr="00FE1021">
        <w:rPr>
          <w:sz w:val="23"/>
          <w:szCs w:val="23"/>
        </w:rPr>
        <w:t>ā noteiktajā termiņā, tad Pasūtītājs maksā Pārvadātājam līgumsodu 0,2% (nulle komats divu procentu) apmērā no termiņā nenomaksātās summas par katru nokavēto dienu, bet ne vairāk kā 10% (desmit procentus) no termiņā nenomaksātās summas.</w:t>
      </w:r>
    </w:p>
    <w:p w:rsidR="007701CD" w:rsidRPr="00FE1021" w:rsidRDefault="007701CD" w:rsidP="007701CD">
      <w:pPr>
        <w:numPr>
          <w:ilvl w:val="0"/>
          <w:numId w:val="2"/>
        </w:numPr>
        <w:spacing w:after="80"/>
        <w:ind w:left="357" w:hanging="357"/>
        <w:jc w:val="both"/>
        <w:rPr>
          <w:sz w:val="23"/>
          <w:szCs w:val="23"/>
        </w:rPr>
      </w:pPr>
      <w:r w:rsidRPr="00FE1021">
        <w:rPr>
          <w:sz w:val="23"/>
          <w:szCs w:val="23"/>
        </w:rPr>
        <w:t>Līgumsoda samaksa neatbrīvo Puses no Līgumā noteikto saistību izpildes pienākuma.</w:t>
      </w:r>
    </w:p>
    <w:p w:rsidR="007701CD" w:rsidRPr="00FE1021" w:rsidRDefault="007701CD" w:rsidP="007701CD">
      <w:pPr>
        <w:tabs>
          <w:tab w:val="left" w:pos="0"/>
        </w:tabs>
        <w:spacing w:before="240" w:after="240"/>
        <w:jc w:val="center"/>
        <w:rPr>
          <w:b/>
          <w:sz w:val="23"/>
          <w:szCs w:val="23"/>
        </w:rPr>
      </w:pPr>
      <w:r w:rsidRPr="00FE1021">
        <w:rPr>
          <w:b/>
          <w:sz w:val="23"/>
          <w:szCs w:val="23"/>
        </w:rPr>
        <w:t>VI</w:t>
      </w:r>
      <w:r>
        <w:rPr>
          <w:b/>
          <w:sz w:val="23"/>
          <w:szCs w:val="23"/>
        </w:rPr>
        <w:t>I</w:t>
      </w:r>
      <w:r w:rsidRPr="00FE1021">
        <w:rPr>
          <w:b/>
          <w:sz w:val="23"/>
          <w:szCs w:val="23"/>
        </w:rPr>
        <w:t>. Līguma grozīšanas kārtība</w:t>
      </w:r>
    </w:p>
    <w:p w:rsidR="007701CD" w:rsidRDefault="007701CD" w:rsidP="007701CD">
      <w:pPr>
        <w:numPr>
          <w:ilvl w:val="0"/>
          <w:numId w:val="2"/>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rsidR="007701CD" w:rsidRPr="00FE1021" w:rsidRDefault="007701CD" w:rsidP="007701CD">
      <w:pPr>
        <w:numPr>
          <w:ilvl w:val="0"/>
          <w:numId w:val="2"/>
        </w:numPr>
        <w:spacing w:after="80"/>
        <w:ind w:left="357" w:hanging="357"/>
        <w:jc w:val="both"/>
        <w:rPr>
          <w:sz w:val="23"/>
          <w:szCs w:val="23"/>
        </w:rPr>
      </w:pPr>
      <w:r>
        <w:rPr>
          <w:sz w:val="23"/>
          <w:szCs w:val="23"/>
        </w:rPr>
        <w:t>Pasūtītājs ir tiesīgs vienpusēji atteikties no konkrēta brauciena, vismaz 10 (desmit) dienas iepriekš brīdinot Pārvadātāju.</w:t>
      </w:r>
    </w:p>
    <w:p w:rsidR="007701CD" w:rsidRPr="00FE1021" w:rsidRDefault="007701CD" w:rsidP="007701CD">
      <w:pPr>
        <w:numPr>
          <w:ilvl w:val="0"/>
          <w:numId w:val="2"/>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7701CD" w:rsidRPr="00FE1021" w:rsidRDefault="007701CD" w:rsidP="007701CD">
      <w:pPr>
        <w:tabs>
          <w:tab w:val="left" w:pos="0"/>
        </w:tabs>
        <w:spacing w:before="240" w:after="240"/>
        <w:jc w:val="center"/>
        <w:rPr>
          <w:b/>
          <w:sz w:val="23"/>
          <w:szCs w:val="23"/>
        </w:rPr>
      </w:pPr>
      <w:r w:rsidRPr="00FE1021">
        <w:rPr>
          <w:b/>
          <w:sz w:val="23"/>
          <w:szCs w:val="23"/>
        </w:rPr>
        <w:t>VI</w:t>
      </w:r>
      <w:r>
        <w:rPr>
          <w:b/>
          <w:sz w:val="23"/>
          <w:szCs w:val="23"/>
        </w:rPr>
        <w:t>I</w:t>
      </w:r>
      <w:r w:rsidRPr="00FE1021">
        <w:rPr>
          <w:b/>
          <w:sz w:val="23"/>
          <w:szCs w:val="23"/>
        </w:rPr>
        <w:t>I. Līguma izbeigšanas kārtība</w:t>
      </w:r>
    </w:p>
    <w:p w:rsidR="007701CD" w:rsidRPr="00FE1021" w:rsidRDefault="007701CD" w:rsidP="007701CD">
      <w:pPr>
        <w:numPr>
          <w:ilvl w:val="0"/>
          <w:numId w:val="2"/>
        </w:numPr>
        <w:spacing w:after="80"/>
        <w:jc w:val="both"/>
        <w:rPr>
          <w:sz w:val="23"/>
          <w:szCs w:val="23"/>
        </w:rPr>
      </w:pPr>
      <w:r w:rsidRPr="00FE1021">
        <w:rPr>
          <w:sz w:val="23"/>
          <w:szCs w:val="23"/>
        </w:rPr>
        <w:t>Līgums var tikt izbeigts pirms termiņa Līgumā noteiktajos gadījumos, kā arī Pusēm rakstveidā vienojoties.</w:t>
      </w:r>
    </w:p>
    <w:p w:rsidR="007701CD" w:rsidRPr="00FE1021" w:rsidRDefault="007701CD" w:rsidP="007701CD">
      <w:pPr>
        <w:numPr>
          <w:ilvl w:val="0"/>
          <w:numId w:val="2"/>
        </w:numPr>
        <w:spacing w:after="80"/>
        <w:jc w:val="both"/>
        <w:rPr>
          <w:sz w:val="23"/>
          <w:szCs w:val="23"/>
        </w:rPr>
      </w:pPr>
      <w:r w:rsidRPr="00FE1021">
        <w:rPr>
          <w:sz w:val="23"/>
          <w:szCs w:val="23"/>
        </w:rPr>
        <w:t>Pasūtītājam ir tiesības vienpusēji atkāpties no līguma, ja:</w:t>
      </w:r>
    </w:p>
    <w:p w:rsidR="007701CD" w:rsidRPr="00FE1021" w:rsidRDefault="007701CD" w:rsidP="007701CD">
      <w:pPr>
        <w:numPr>
          <w:ilvl w:val="1"/>
          <w:numId w:val="2"/>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rsidR="007701CD" w:rsidRPr="00FE1021" w:rsidRDefault="007701CD" w:rsidP="007701CD">
      <w:pPr>
        <w:numPr>
          <w:ilvl w:val="1"/>
          <w:numId w:val="2"/>
        </w:numPr>
        <w:spacing w:after="80"/>
        <w:ind w:left="993" w:hanging="567"/>
        <w:jc w:val="both"/>
        <w:rPr>
          <w:sz w:val="23"/>
          <w:szCs w:val="23"/>
        </w:rPr>
      </w:pPr>
      <w:r w:rsidRPr="00FE1021">
        <w:rPr>
          <w:sz w:val="23"/>
          <w:szCs w:val="23"/>
        </w:rPr>
        <w:t>Līguma izpildes laikā noskaidrojas, ka Pārvadātājs nevar nodrošināt Līguma saistību izpildi;</w:t>
      </w:r>
    </w:p>
    <w:p w:rsidR="007701CD" w:rsidRPr="00FE1021" w:rsidRDefault="007701CD" w:rsidP="007701CD">
      <w:pPr>
        <w:numPr>
          <w:ilvl w:val="1"/>
          <w:numId w:val="2"/>
        </w:numPr>
        <w:spacing w:after="80"/>
        <w:ind w:left="993" w:hanging="567"/>
        <w:jc w:val="both"/>
        <w:rPr>
          <w:sz w:val="23"/>
          <w:szCs w:val="23"/>
        </w:rPr>
      </w:pPr>
      <w:r w:rsidRPr="00FE1021">
        <w:rPr>
          <w:sz w:val="23"/>
          <w:szCs w:val="23"/>
        </w:rPr>
        <w:t>pārvadājums vismaz vienā no braucieniem tiek veikts Līguma noteikumiem neatbilstošā autobusā.</w:t>
      </w:r>
    </w:p>
    <w:p w:rsidR="007701CD" w:rsidRPr="00FE1021" w:rsidRDefault="007701CD" w:rsidP="007701CD">
      <w:pPr>
        <w:numPr>
          <w:ilvl w:val="1"/>
          <w:numId w:val="2"/>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rsidR="007701CD" w:rsidRDefault="007701CD" w:rsidP="007701CD">
      <w:pPr>
        <w:numPr>
          <w:ilvl w:val="0"/>
          <w:numId w:val="2"/>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7701CD" w:rsidRPr="00016D21" w:rsidRDefault="007701CD" w:rsidP="007701CD">
      <w:pPr>
        <w:numPr>
          <w:ilvl w:val="0"/>
          <w:numId w:val="2"/>
        </w:numPr>
        <w:spacing w:after="80"/>
        <w:ind w:left="357" w:hanging="357"/>
        <w:jc w:val="both"/>
        <w:rPr>
          <w:sz w:val="23"/>
          <w:szCs w:val="23"/>
        </w:rPr>
      </w:pPr>
      <w:r w:rsidRPr="00FE1021">
        <w:rPr>
          <w:sz w:val="23"/>
          <w:szCs w:val="23"/>
        </w:rPr>
        <w:t xml:space="preserve">Ikviena no pusēm ir tiesīga neatlīdzinot zaudējumus vienpusēji izbeigt Līgumu </w:t>
      </w:r>
      <w:r>
        <w:rPr>
          <w:sz w:val="23"/>
          <w:szCs w:val="23"/>
        </w:rPr>
        <w:t xml:space="preserve">vienu mēneši </w:t>
      </w:r>
      <w:r w:rsidRPr="00FE1021">
        <w:rPr>
          <w:sz w:val="23"/>
          <w:szCs w:val="23"/>
        </w:rPr>
        <w:t>iepriekš par to rakstiski brīdinot otru Pusi.</w:t>
      </w:r>
    </w:p>
    <w:p w:rsidR="007701CD" w:rsidRPr="00FE1021" w:rsidRDefault="007B2D30" w:rsidP="00AE2B6A">
      <w:pPr>
        <w:tabs>
          <w:tab w:val="left" w:pos="0"/>
        </w:tabs>
        <w:spacing w:before="240" w:after="240" w:line="20" w:lineRule="atLeast"/>
        <w:jc w:val="center"/>
        <w:rPr>
          <w:b/>
          <w:sz w:val="23"/>
          <w:szCs w:val="23"/>
        </w:rPr>
      </w:pPr>
      <w:r>
        <w:rPr>
          <w:b/>
          <w:sz w:val="23"/>
          <w:szCs w:val="23"/>
        </w:rPr>
        <w:t>I</w:t>
      </w:r>
      <w:r w:rsidR="007701CD" w:rsidRPr="00FE1021">
        <w:rPr>
          <w:b/>
          <w:sz w:val="23"/>
          <w:szCs w:val="23"/>
        </w:rPr>
        <w:t>X. Nepārvaramas varas apstākļi</w:t>
      </w:r>
    </w:p>
    <w:p w:rsidR="007701CD" w:rsidRPr="00FE1021" w:rsidRDefault="007701CD" w:rsidP="007701CD">
      <w:pPr>
        <w:numPr>
          <w:ilvl w:val="0"/>
          <w:numId w:val="2"/>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7701CD" w:rsidRPr="00FE1021" w:rsidRDefault="007701CD" w:rsidP="007701CD">
      <w:pPr>
        <w:numPr>
          <w:ilvl w:val="0"/>
          <w:numId w:val="2"/>
        </w:numPr>
        <w:spacing w:after="80"/>
        <w:ind w:left="357" w:hanging="357"/>
        <w:jc w:val="both"/>
        <w:rPr>
          <w:sz w:val="23"/>
          <w:szCs w:val="23"/>
        </w:rPr>
      </w:pPr>
      <w:r w:rsidRPr="00FE1021">
        <w:rPr>
          <w:sz w:val="23"/>
          <w:szCs w:val="23"/>
        </w:rPr>
        <w:t>Nepārvaramas varas apstākļu pierādīšanas pienākums gulstas uz to Pusi, kura uz tiem atsaucas.</w:t>
      </w:r>
    </w:p>
    <w:p w:rsidR="007701CD" w:rsidRPr="00FE1021" w:rsidRDefault="007701CD" w:rsidP="007701CD">
      <w:pPr>
        <w:numPr>
          <w:ilvl w:val="0"/>
          <w:numId w:val="2"/>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701CD" w:rsidRPr="00FE1021" w:rsidRDefault="007701CD" w:rsidP="007701CD">
      <w:pPr>
        <w:numPr>
          <w:ilvl w:val="0"/>
          <w:numId w:val="2"/>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701CD" w:rsidRPr="00FE1021" w:rsidRDefault="007701CD" w:rsidP="00AE2B6A">
      <w:pPr>
        <w:spacing w:before="240" w:after="240"/>
        <w:jc w:val="center"/>
        <w:rPr>
          <w:b/>
          <w:color w:val="000000"/>
          <w:sz w:val="23"/>
          <w:szCs w:val="23"/>
        </w:rPr>
      </w:pPr>
      <w:r w:rsidRPr="00FE1021">
        <w:rPr>
          <w:b/>
          <w:color w:val="000000"/>
          <w:sz w:val="23"/>
          <w:szCs w:val="23"/>
        </w:rPr>
        <w:t>X. Citi noteikumi</w:t>
      </w:r>
    </w:p>
    <w:p w:rsidR="007701CD" w:rsidRPr="000755A3" w:rsidRDefault="007701CD" w:rsidP="007701CD">
      <w:pPr>
        <w:numPr>
          <w:ilvl w:val="0"/>
          <w:numId w:val="2"/>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w:t>
      </w:r>
      <w:r w:rsidRPr="006E433A">
        <w:rPr>
          <w:b/>
          <w:iCs/>
          <w:sz w:val="23"/>
          <w:szCs w:val="23"/>
        </w:rPr>
        <w:t>2017.gada 31.decembrim</w:t>
      </w:r>
      <w:r w:rsidRPr="00FE1021">
        <w:rPr>
          <w:iCs/>
          <w:sz w:val="23"/>
          <w:szCs w:val="23"/>
        </w:rPr>
        <w:t xml:space="preserve">. </w:t>
      </w:r>
    </w:p>
    <w:p w:rsidR="007701CD" w:rsidRPr="000755A3" w:rsidRDefault="007701CD" w:rsidP="007701CD">
      <w:pPr>
        <w:numPr>
          <w:ilvl w:val="0"/>
          <w:numId w:val="2"/>
        </w:numPr>
        <w:spacing w:before="120" w:after="120"/>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rsidR="007701CD" w:rsidRPr="00FE1021" w:rsidRDefault="007701CD" w:rsidP="00743A07">
      <w:pPr>
        <w:numPr>
          <w:ilvl w:val="0"/>
          <w:numId w:val="2"/>
        </w:numPr>
        <w:spacing w:after="80"/>
        <w:jc w:val="both"/>
        <w:rPr>
          <w:sz w:val="23"/>
          <w:szCs w:val="23"/>
        </w:rPr>
      </w:pPr>
      <w:r w:rsidRPr="00FE1021">
        <w:rPr>
          <w:bCs/>
          <w:iCs/>
          <w:color w:val="000000"/>
          <w:sz w:val="23"/>
          <w:szCs w:val="23"/>
        </w:rPr>
        <w:t>Pasūtītāja par Līguma iz</w:t>
      </w:r>
      <w:r>
        <w:rPr>
          <w:bCs/>
          <w:iCs/>
          <w:color w:val="000000"/>
          <w:sz w:val="23"/>
          <w:szCs w:val="23"/>
        </w:rPr>
        <w:t xml:space="preserve">pildi atbildīgā kontaktpersona </w:t>
      </w:r>
      <w:r w:rsidRPr="00FE1021">
        <w:rPr>
          <w:bCs/>
          <w:iCs/>
          <w:color w:val="000000"/>
          <w:sz w:val="23"/>
          <w:szCs w:val="23"/>
        </w:rPr>
        <w:t>ir</w:t>
      </w:r>
      <w:r w:rsidR="00EC13E8">
        <w:rPr>
          <w:bCs/>
          <w:iCs/>
          <w:color w:val="000000"/>
          <w:sz w:val="23"/>
          <w:szCs w:val="23"/>
        </w:rPr>
        <w:t xml:space="preserve"> Sporta pasākumu organizatore</w:t>
      </w:r>
      <w:r w:rsidRPr="00FE1021">
        <w:rPr>
          <w:bCs/>
          <w:iCs/>
          <w:color w:val="000000"/>
          <w:sz w:val="23"/>
          <w:szCs w:val="23"/>
        </w:rPr>
        <w:t xml:space="preserve"> </w:t>
      </w:r>
      <w:proofErr w:type="spellStart"/>
      <w:r w:rsidR="00743A07" w:rsidRPr="00743A07">
        <w:rPr>
          <w:b/>
          <w:bCs/>
          <w:iCs/>
          <w:color w:val="000000"/>
          <w:sz w:val="23"/>
          <w:szCs w:val="23"/>
        </w:rPr>
        <w:t>Aļona</w:t>
      </w:r>
      <w:proofErr w:type="spellEnd"/>
      <w:r w:rsidR="00743A07" w:rsidRPr="00743A07">
        <w:rPr>
          <w:b/>
          <w:bCs/>
          <w:iCs/>
          <w:color w:val="000000"/>
          <w:sz w:val="23"/>
          <w:szCs w:val="23"/>
        </w:rPr>
        <w:t xml:space="preserve"> </w:t>
      </w:r>
      <w:proofErr w:type="spellStart"/>
      <w:r w:rsidR="00743A07" w:rsidRPr="00743A07">
        <w:rPr>
          <w:b/>
          <w:bCs/>
          <w:iCs/>
          <w:color w:val="000000"/>
          <w:sz w:val="23"/>
          <w:szCs w:val="23"/>
        </w:rPr>
        <w:t>Moļejeva</w:t>
      </w:r>
      <w:proofErr w:type="spellEnd"/>
      <w:r w:rsidR="00743A07" w:rsidRPr="00743A07">
        <w:rPr>
          <w:bCs/>
          <w:iCs/>
          <w:color w:val="000000"/>
          <w:sz w:val="23"/>
          <w:szCs w:val="23"/>
        </w:rPr>
        <w:t xml:space="preserve">, tālrunis: 65424233, e-pasts: </w:t>
      </w:r>
      <w:hyperlink r:id="rId7" w:history="1">
        <w:r w:rsidR="00B74664" w:rsidRPr="00115177">
          <w:rPr>
            <w:rStyle w:val="Hyperlink"/>
            <w:bCs/>
            <w:iCs/>
            <w:sz w:val="23"/>
            <w:szCs w:val="23"/>
          </w:rPr>
          <w:t>sport@daugavpils.lv</w:t>
        </w:r>
      </w:hyperlink>
      <w:r w:rsidRPr="00FE1021">
        <w:rPr>
          <w:bCs/>
          <w:iCs/>
          <w:color w:val="000000"/>
          <w:sz w:val="23"/>
          <w:szCs w:val="23"/>
        </w:rPr>
        <w:t>.</w:t>
      </w:r>
    </w:p>
    <w:p w:rsidR="007701CD" w:rsidRPr="00FE1021" w:rsidRDefault="007701CD" w:rsidP="007701CD">
      <w:pPr>
        <w:numPr>
          <w:ilvl w:val="0"/>
          <w:numId w:val="2"/>
        </w:numPr>
        <w:spacing w:after="80"/>
        <w:ind w:left="357" w:hanging="357"/>
        <w:jc w:val="both"/>
        <w:rPr>
          <w:sz w:val="23"/>
          <w:szCs w:val="23"/>
        </w:rPr>
      </w:pPr>
      <w:r w:rsidRPr="00FE1021">
        <w:rPr>
          <w:bCs/>
          <w:iCs/>
          <w:color w:val="000000"/>
          <w:sz w:val="23"/>
          <w:szCs w:val="23"/>
        </w:rPr>
        <w:t>Pārvadātāja par Līguma izpildi atbildīgā kontaktpersona ir</w:t>
      </w:r>
      <w:r>
        <w:rPr>
          <w:bCs/>
          <w:iCs/>
          <w:color w:val="000000"/>
          <w:sz w:val="23"/>
          <w:szCs w:val="23"/>
        </w:rPr>
        <w:t xml:space="preserve"> autopārvadājumu vadītājs</w:t>
      </w:r>
      <w:r w:rsidRPr="00FE1021">
        <w:rPr>
          <w:bCs/>
          <w:iCs/>
          <w:color w:val="000000"/>
          <w:sz w:val="23"/>
          <w:szCs w:val="23"/>
        </w:rPr>
        <w:t xml:space="preserve"> </w:t>
      </w:r>
      <w:r w:rsidR="00743A07" w:rsidRPr="00207B0E">
        <w:rPr>
          <w:b/>
          <w:bCs/>
          <w:iCs/>
          <w:color w:val="000000"/>
          <w:sz w:val="23"/>
          <w:szCs w:val="23"/>
        </w:rPr>
        <w:t>Igors Fomins</w:t>
      </w:r>
      <w:r w:rsidRPr="00FE1021">
        <w:rPr>
          <w:bCs/>
          <w:iCs/>
          <w:color w:val="000000"/>
          <w:sz w:val="23"/>
          <w:szCs w:val="23"/>
        </w:rPr>
        <w:t xml:space="preserve">, tālrunis: </w:t>
      </w:r>
      <w:r w:rsidR="00207B0E">
        <w:rPr>
          <w:bCs/>
          <w:iCs/>
          <w:color w:val="000000"/>
          <w:sz w:val="23"/>
          <w:szCs w:val="23"/>
        </w:rPr>
        <w:t>28333756</w:t>
      </w:r>
      <w:r w:rsidR="00A543B8">
        <w:rPr>
          <w:bCs/>
          <w:iCs/>
          <w:color w:val="000000"/>
          <w:sz w:val="23"/>
          <w:szCs w:val="23"/>
        </w:rPr>
        <w:t>, 654 25002</w:t>
      </w:r>
      <w:r w:rsidRPr="00FE1021">
        <w:rPr>
          <w:bCs/>
          <w:iCs/>
          <w:color w:val="000000"/>
          <w:sz w:val="23"/>
          <w:szCs w:val="23"/>
        </w:rPr>
        <w:t xml:space="preserve">, e-pasts: </w:t>
      </w:r>
      <w:hyperlink r:id="rId8" w:history="1">
        <w:r w:rsidR="00A543B8" w:rsidRPr="00755FB2">
          <w:rPr>
            <w:rStyle w:val="Hyperlink"/>
            <w:bCs/>
            <w:iCs/>
            <w:sz w:val="23"/>
            <w:szCs w:val="23"/>
          </w:rPr>
          <w:t>gepard59@inbox.lv</w:t>
        </w:r>
      </w:hyperlink>
      <w:r w:rsidRPr="00FE1021">
        <w:rPr>
          <w:bCs/>
          <w:iCs/>
          <w:color w:val="000000"/>
          <w:sz w:val="23"/>
          <w:szCs w:val="23"/>
        </w:rPr>
        <w:t>.</w:t>
      </w:r>
    </w:p>
    <w:p w:rsidR="007701CD" w:rsidRPr="00FE1021" w:rsidRDefault="007701CD" w:rsidP="007701CD">
      <w:pPr>
        <w:numPr>
          <w:ilvl w:val="0"/>
          <w:numId w:val="2"/>
        </w:numPr>
        <w:spacing w:after="80"/>
        <w:ind w:left="357" w:hanging="357"/>
        <w:jc w:val="both"/>
        <w:rPr>
          <w:sz w:val="23"/>
          <w:szCs w:val="23"/>
        </w:rPr>
      </w:pPr>
      <w:r w:rsidRPr="00FE1021">
        <w:rPr>
          <w:color w:val="000000"/>
          <w:sz w:val="23"/>
          <w:szCs w:val="23"/>
        </w:rPr>
        <w:t>Līgumam tiek pievienoti un tā neatņemamas sastāvdaļas ir šādi pielikumi:</w:t>
      </w:r>
    </w:p>
    <w:p w:rsidR="007701CD" w:rsidRPr="004360A2" w:rsidRDefault="007701CD" w:rsidP="007701CD">
      <w:pPr>
        <w:numPr>
          <w:ilvl w:val="1"/>
          <w:numId w:val="2"/>
        </w:numPr>
        <w:tabs>
          <w:tab w:val="left" w:pos="851"/>
        </w:tabs>
        <w:spacing w:after="80"/>
        <w:jc w:val="both"/>
        <w:rPr>
          <w:b/>
          <w:color w:val="000000"/>
          <w:sz w:val="23"/>
          <w:szCs w:val="23"/>
        </w:rPr>
      </w:pPr>
      <w:r w:rsidRPr="004360A2">
        <w:rPr>
          <w:color w:val="000000"/>
          <w:sz w:val="23"/>
          <w:szCs w:val="23"/>
        </w:rPr>
        <w:t xml:space="preserve">Pielikums Nr.1 </w:t>
      </w:r>
      <w:r>
        <w:rPr>
          <w:color w:val="000000"/>
          <w:sz w:val="23"/>
          <w:szCs w:val="23"/>
        </w:rPr>
        <w:t>–</w:t>
      </w:r>
      <w:r w:rsidRPr="004360A2">
        <w:rPr>
          <w:color w:val="000000"/>
          <w:sz w:val="23"/>
          <w:szCs w:val="23"/>
        </w:rPr>
        <w:t xml:space="preserve"> </w:t>
      </w:r>
      <w:r>
        <w:rPr>
          <w:color w:val="000000"/>
          <w:sz w:val="23"/>
          <w:szCs w:val="23"/>
        </w:rPr>
        <w:t>tehniskai</w:t>
      </w:r>
      <w:r w:rsidR="00440523">
        <w:rPr>
          <w:color w:val="000000"/>
          <w:sz w:val="23"/>
          <w:szCs w:val="23"/>
        </w:rPr>
        <w:t>s</w:t>
      </w:r>
      <w:r>
        <w:rPr>
          <w:color w:val="000000"/>
          <w:sz w:val="23"/>
          <w:szCs w:val="23"/>
        </w:rPr>
        <w:t xml:space="preserve"> piedāvājums uz </w:t>
      </w:r>
      <w:r w:rsidR="008A4ECD">
        <w:rPr>
          <w:color w:val="000000"/>
          <w:sz w:val="23"/>
          <w:szCs w:val="23"/>
        </w:rPr>
        <w:t>16</w:t>
      </w:r>
      <w:r>
        <w:rPr>
          <w:color w:val="000000"/>
          <w:sz w:val="23"/>
          <w:szCs w:val="23"/>
        </w:rPr>
        <w:t xml:space="preserve"> lp</w:t>
      </w:r>
      <w:r w:rsidR="00953CB9">
        <w:rPr>
          <w:color w:val="000000"/>
          <w:sz w:val="23"/>
          <w:szCs w:val="23"/>
        </w:rPr>
        <w:t>.</w:t>
      </w:r>
      <w:r>
        <w:rPr>
          <w:color w:val="000000"/>
          <w:sz w:val="23"/>
          <w:szCs w:val="23"/>
        </w:rPr>
        <w:t>;</w:t>
      </w:r>
    </w:p>
    <w:p w:rsidR="007701CD" w:rsidRPr="004360A2" w:rsidRDefault="007701CD" w:rsidP="007701CD">
      <w:pPr>
        <w:numPr>
          <w:ilvl w:val="1"/>
          <w:numId w:val="2"/>
        </w:numPr>
        <w:tabs>
          <w:tab w:val="left" w:pos="851"/>
        </w:tabs>
        <w:spacing w:after="80"/>
        <w:jc w:val="both"/>
        <w:rPr>
          <w:b/>
          <w:color w:val="000000"/>
          <w:sz w:val="23"/>
          <w:szCs w:val="23"/>
        </w:rPr>
      </w:pPr>
      <w:r w:rsidRPr="004360A2">
        <w:rPr>
          <w:color w:val="000000"/>
          <w:sz w:val="23"/>
          <w:szCs w:val="23"/>
        </w:rPr>
        <w:t xml:space="preserve">Pielikums Nr.2 </w:t>
      </w:r>
      <w:r>
        <w:rPr>
          <w:color w:val="000000"/>
          <w:sz w:val="23"/>
          <w:szCs w:val="23"/>
        </w:rPr>
        <w:t>–</w:t>
      </w:r>
      <w:r w:rsidRPr="004360A2">
        <w:rPr>
          <w:color w:val="000000"/>
          <w:sz w:val="23"/>
          <w:szCs w:val="23"/>
        </w:rPr>
        <w:t xml:space="preserve"> </w:t>
      </w:r>
      <w:r w:rsidR="006250D9">
        <w:rPr>
          <w:color w:val="000000"/>
          <w:sz w:val="23"/>
          <w:szCs w:val="23"/>
        </w:rPr>
        <w:t>izmaksu tāme</w:t>
      </w:r>
      <w:r>
        <w:rPr>
          <w:color w:val="000000"/>
          <w:sz w:val="23"/>
          <w:szCs w:val="23"/>
        </w:rPr>
        <w:t xml:space="preserve"> uz </w:t>
      </w:r>
      <w:r w:rsidR="008A4ECD">
        <w:rPr>
          <w:color w:val="000000"/>
          <w:sz w:val="23"/>
          <w:szCs w:val="23"/>
        </w:rPr>
        <w:t>3</w:t>
      </w:r>
      <w:r>
        <w:rPr>
          <w:color w:val="000000"/>
          <w:sz w:val="23"/>
          <w:szCs w:val="23"/>
        </w:rPr>
        <w:t xml:space="preserve"> lp.</w:t>
      </w:r>
    </w:p>
    <w:p w:rsidR="007701CD" w:rsidRPr="00FE1021" w:rsidRDefault="007701CD" w:rsidP="007701CD">
      <w:pPr>
        <w:numPr>
          <w:ilvl w:val="0"/>
          <w:numId w:val="2"/>
        </w:numPr>
        <w:tabs>
          <w:tab w:val="left" w:pos="851"/>
        </w:tabs>
        <w:spacing w:after="80" w:line="20" w:lineRule="atLeast"/>
        <w:jc w:val="both"/>
        <w:rPr>
          <w:b/>
          <w:color w:val="000000"/>
          <w:sz w:val="23"/>
          <w:szCs w:val="23"/>
        </w:rPr>
      </w:pPr>
      <w:r w:rsidRPr="00FE1021">
        <w:rPr>
          <w:color w:val="000000"/>
          <w:sz w:val="23"/>
          <w:szCs w:val="23"/>
        </w:rPr>
        <w:t xml:space="preserve">Līgums ar tā pielikumiem sagatavots </w:t>
      </w:r>
      <w:r w:rsidR="006250D9">
        <w:rPr>
          <w:color w:val="000000"/>
          <w:sz w:val="23"/>
          <w:szCs w:val="23"/>
        </w:rPr>
        <w:t>2</w:t>
      </w:r>
      <w:r w:rsidRPr="00FE1021">
        <w:rPr>
          <w:color w:val="000000"/>
          <w:sz w:val="23"/>
          <w:szCs w:val="23"/>
        </w:rPr>
        <w:t xml:space="preserve"> (</w:t>
      </w:r>
      <w:r w:rsidR="006250D9">
        <w:rPr>
          <w:color w:val="000000"/>
          <w:sz w:val="23"/>
          <w:szCs w:val="23"/>
        </w:rPr>
        <w:t>divos</w:t>
      </w:r>
      <w:r w:rsidRPr="00FE1021">
        <w:rPr>
          <w:color w:val="000000"/>
          <w:sz w:val="23"/>
          <w:szCs w:val="23"/>
        </w:rPr>
        <w:t xml:space="preserve">) identiskos eksemplāros uz </w:t>
      </w:r>
      <w:r w:rsidR="008A4ECD">
        <w:rPr>
          <w:color w:val="000000"/>
          <w:sz w:val="23"/>
          <w:szCs w:val="23"/>
        </w:rPr>
        <w:t>24</w:t>
      </w:r>
      <w:r w:rsidRPr="00FE1021">
        <w:rPr>
          <w:color w:val="000000"/>
          <w:sz w:val="23"/>
          <w:szCs w:val="23"/>
        </w:rPr>
        <w:t xml:space="preserve"> (</w:t>
      </w:r>
      <w:r w:rsidR="008A4ECD">
        <w:rPr>
          <w:color w:val="000000"/>
          <w:sz w:val="23"/>
          <w:szCs w:val="23"/>
        </w:rPr>
        <w:t>divdesmit četrām</w:t>
      </w:r>
      <w:r w:rsidRPr="00FE1021">
        <w:rPr>
          <w:color w:val="000000"/>
          <w:sz w:val="23"/>
          <w:szCs w:val="23"/>
        </w:rPr>
        <w:t xml:space="preserve">) lapām ar vienādu juridisko spēku, no kuriem </w:t>
      </w:r>
      <w:r w:rsidR="006250D9">
        <w:rPr>
          <w:color w:val="000000"/>
          <w:sz w:val="23"/>
          <w:szCs w:val="23"/>
        </w:rPr>
        <w:t>viens</w:t>
      </w:r>
      <w:r w:rsidRPr="00FE1021">
        <w:rPr>
          <w:color w:val="000000"/>
          <w:sz w:val="23"/>
          <w:szCs w:val="23"/>
        </w:rPr>
        <w:t xml:space="preserve"> eksemplār</w:t>
      </w:r>
      <w:r w:rsidR="006250D9">
        <w:rPr>
          <w:color w:val="000000"/>
          <w:sz w:val="23"/>
          <w:szCs w:val="23"/>
        </w:rPr>
        <w:t>s</w:t>
      </w:r>
      <w:r w:rsidRPr="00FE1021">
        <w:rPr>
          <w:color w:val="000000"/>
          <w:sz w:val="23"/>
          <w:szCs w:val="23"/>
        </w:rPr>
        <w:t xml:space="preserve"> glabājas pie Pasūtītāja un </w:t>
      </w:r>
      <w:r w:rsidR="006250D9">
        <w:rPr>
          <w:color w:val="000000"/>
          <w:sz w:val="23"/>
          <w:szCs w:val="23"/>
        </w:rPr>
        <w:t>viens</w:t>
      </w:r>
      <w:r w:rsidRPr="00FE1021">
        <w:rPr>
          <w:color w:val="000000"/>
          <w:sz w:val="23"/>
          <w:szCs w:val="23"/>
        </w:rPr>
        <w:t xml:space="preserve"> eksemplārs glabājas pie Pārvadātāja.</w:t>
      </w:r>
    </w:p>
    <w:p w:rsidR="007701CD" w:rsidRPr="00FE1021" w:rsidRDefault="007701CD" w:rsidP="007701CD">
      <w:pPr>
        <w:numPr>
          <w:ilvl w:val="0"/>
          <w:numId w:val="2"/>
        </w:numPr>
        <w:tabs>
          <w:tab w:val="left" w:pos="851"/>
        </w:tabs>
        <w:spacing w:after="80" w:line="20" w:lineRule="atLeast"/>
        <w:jc w:val="both"/>
        <w:rPr>
          <w:b/>
          <w:color w:val="000000"/>
          <w:sz w:val="23"/>
          <w:szCs w:val="23"/>
        </w:rPr>
      </w:pPr>
      <w:r w:rsidRPr="00FE1021">
        <w:rPr>
          <w:color w:val="000000"/>
          <w:sz w:val="23"/>
          <w:szCs w:val="23"/>
        </w:rPr>
        <w:t xml:space="preserve">Puses ar saviem parakstiem apliecina, ka viņām </w:t>
      </w:r>
      <w:bookmarkStart w:id="0" w:name="_GoBack"/>
      <w:r w:rsidRPr="00FE1021">
        <w:rPr>
          <w:color w:val="000000"/>
          <w:sz w:val="23"/>
          <w:szCs w:val="23"/>
        </w:rPr>
        <w:t>i</w:t>
      </w:r>
      <w:bookmarkEnd w:id="0"/>
      <w:r w:rsidRPr="00FE1021">
        <w:rPr>
          <w:color w:val="000000"/>
          <w:sz w:val="23"/>
          <w:szCs w:val="23"/>
        </w:rPr>
        <w:t>r saprotams Līguma saturs, nozīme un sekas.</w:t>
      </w:r>
    </w:p>
    <w:p w:rsidR="007701CD" w:rsidRDefault="007701CD" w:rsidP="007701CD">
      <w:pPr>
        <w:tabs>
          <w:tab w:val="left" w:pos="0"/>
          <w:tab w:val="left" w:pos="1080"/>
        </w:tabs>
        <w:suppressAutoHyphens w:val="0"/>
        <w:overflowPunct w:val="0"/>
        <w:autoSpaceDE w:val="0"/>
        <w:autoSpaceDN w:val="0"/>
        <w:adjustRightInd w:val="0"/>
        <w:ind w:right="-1" w:firstLine="540"/>
        <w:jc w:val="center"/>
        <w:textAlignment w:val="baseline"/>
        <w:rPr>
          <w:b/>
          <w:color w:val="000000"/>
          <w:sz w:val="23"/>
          <w:szCs w:val="23"/>
        </w:rPr>
      </w:pPr>
    </w:p>
    <w:p w:rsidR="007701CD" w:rsidRPr="00FE1021" w:rsidRDefault="007701CD" w:rsidP="007701CD">
      <w:pPr>
        <w:tabs>
          <w:tab w:val="left" w:pos="0"/>
        </w:tabs>
        <w:suppressAutoHyphens w:val="0"/>
        <w:overflowPunct w:val="0"/>
        <w:autoSpaceDE w:val="0"/>
        <w:autoSpaceDN w:val="0"/>
        <w:adjustRightInd w:val="0"/>
        <w:ind w:right="-1"/>
        <w:jc w:val="center"/>
        <w:textAlignment w:val="baseline"/>
        <w:rPr>
          <w:b/>
          <w:bCs/>
          <w:sz w:val="23"/>
          <w:szCs w:val="23"/>
        </w:rPr>
      </w:pPr>
      <w:r w:rsidRPr="00FE1021">
        <w:rPr>
          <w:b/>
          <w:color w:val="000000"/>
          <w:sz w:val="23"/>
          <w:szCs w:val="23"/>
        </w:rPr>
        <w:t>XI. Pušu rekvizīti</w:t>
      </w:r>
    </w:p>
    <w:p w:rsidR="00596D31" w:rsidRPr="00596D31" w:rsidRDefault="00596D31" w:rsidP="00596D31">
      <w:pPr>
        <w:tabs>
          <w:tab w:val="left" w:pos="4962"/>
        </w:tabs>
        <w:suppressAutoHyphens w:val="0"/>
        <w:spacing w:before="120" w:after="120"/>
        <w:rPr>
          <w:b/>
          <w:color w:val="000000"/>
          <w:sz w:val="22"/>
          <w:szCs w:val="22"/>
          <w:lang w:eastAsia="en-US"/>
        </w:rPr>
      </w:pPr>
      <w:r w:rsidRPr="00596D31">
        <w:rPr>
          <w:b/>
          <w:color w:val="000000"/>
          <w:sz w:val="22"/>
          <w:szCs w:val="22"/>
          <w:lang w:eastAsia="en-US"/>
        </w:rPr>
        <w:t>PASŪTĪTĀJS:</w:t>
      </w:r>
      <w:r w:rsidRPr="00596D31">
        <w:rPr>
          <w:b/>
          <w:color w:val="000000"/>
          <w:sz w:val="22"/>
          <w:szCs w:val="22"/>
          <w:lang w:eastAsia="en-US"/>
        </w:rPr>
        <w:tab/>
        <w:t>P</w:t>
      </w:r>
      <w:r w:rsidR="007E48C9">
        <w:rPr>
          <w:b/>
          <w:color w:val="000000"/>
          <w:sz w:val="22"/>
          <w:szCs w:val="22"/>
          <w:lang w:eastAsia="en-US"/>
        </w:rPr>
        <w:t>ĀRVADĀTĀJS</w:t>
      </w:r>
      <w:r w:rsidRPr="00596D31">
        <w:rPr>
          <w:b/>
          <w:color w:val="000000"/>
          <w:sz w:val="22"/>
          <w:szCs w:val="22"/>
          <w:lang w:eastAsia="en-US"/>
        </w:rPr>
        <w:t>:</w:t>
      </w:r>
    </w:p>
    <w:p w:rsidR="00596D31" w:rsidRPr="00596D31" w:rsidRDefault="00596D31" w:rsidP="00596D31">
      <w:pPr>
        <w:tabs>
          <w:tab w:val="left" w:pos="4962"/>
        </w:tabs>
        <w:suppressAutoHyphens w:val="0"/>
        <w:rPr>
          <w:b/>
          <w:color w:val="000000"/>
          <w:sz w:val="22"/>
          <w:szCs w:val="22"/>
          <w:lang w:eastAsia="en-US"/>
        </w:rPr>
      </w:pPr>
      <w:r w:rsidRPr="00596D31">
        <w:rPr>
          <w:b/>
          <w:color w:val="000000"/>
          <w:sz w:val="22"/>
          <w:szCs w:val="22"/>
          <w:lang w:eastAsia="en-US"/>
        </w:rPr>
        <w:t>Daugavpils pilsētas dome</w:t>
      </w:r>
      <w:r w:rsidRPr="00596D31">
        <w:rPr>
          <w:b/>
          <w:color w:val="000000"/>
          <w:sz w:val="22"/>
          <w:szCs w:val="22"/>
          <w:lang w:eastAsia="en-US"/>
        </w:rPr>
        <w:tab/>
        <w:t>SIA „</w:t>
      </w:r>
      <w:r w:rsidR="007E48C9">
        <w:rPr>
          <w:b/>
          <w:color w:val="000000"/>
          <w:sz w:val="22"/>
          <w:szCs w:val="22"/>
          <w:lang w:eastAsia="en-US"/>
        </w:rPr>
        <w:t>GEPARDS</w:t>
      </w:r>
      <w:r w:rsidRPr="00596D31">
        <w:rPr>
          <w:b/>
          <w:color w:val="000000"/>
          <w:sz w:val="22"/>
          <w:szCs w:val="22"/>
          <w:lang w:eastAsia="en-US"/>
        </w:rPr>
        <w:t>”</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reģ.Nr.90000077325</w:t>
      </w:r>
      <w:r w:rsidRPr="00596D31">
        <w:rPr>
          <w:color w:val="000000"/>
          <w:sz w:val="22"/>
          <w:szCs w:val="22"/>
          <w:lang w:eastAsia="en-US"/>
        </w:rPr>
        <w:tab/>
      </w:r>
      <w:proofErr w:type="spellStart"/>
      <w:r w:rsidRPr="00596D31">
        <w:rPr>
          <w:color w:val="000000"/>
          <w:sz w:val="22"/>
          <w:szCs w:val="22"/>
          <w:lang w:eastAsia="en-US"/>
        </w:rPr>
        <w:t>reģ.Nr</w:t>
      </w:r>
      <w:proofErr w:type="spellEnd"/>
      <w:r w:rsidRPr="00596D31">
        <w:rPr>
          <w:color w:val="000000"/>
          <w:sz w:val="22"/>
          <w:szCs w:val="22"/>
          <w:lang w:eastAsia="en-US"/>
        </w:rPr>
        <w:t>.</w:t>
      </w:r>
      <w:r w:rsidRPr="00596D31">
        <w:rPr>
          <w:sz w:val="22"/>
          <w:szCs w:val="22"/>
          <w:lang w:val="en-US" w:eastAsia="en-US"/>
        </w:rPr>
        <w:t xml:space="preserve"> </w:t>
      </w:r>
      <w:r w:rsidR="007E48C9" w:rsidRPr="007E48C9">
        <w:rPr>
          <w:color w:val="000000"/>
          <w:sz w:val="22"/>
          <w:szCs w:val="22"/>
          <w:lang w:val="en-US" w:eastAsia="en-US"/>
        </w:rPr>
        <w:t>41503024340</w:t>
      </w:r>
    </w:p>
    <w:p w:rsidR="00596D31" w:rsidRPr="00596D31" w:rsidRDefault="00596D31" w:rsidP="00596D31">
      <w:pPr>
        <w:tabs>
          <w:tab w:val="left" w:pos="4962"/>
        </w:tabs>
        <w:suppressAutoHyphens w:val="0"/>
        <w:rPr>
          <w:color w:val="000000"/>
          <w:sz w:val="22"/>
          <w:szCs w:val="22"/>
          <w:lang w:eastAsia="en-US"/>
        </w:rPr>
      </w:pPr>
      <w:proofErr w:type="spellStart"/>
      <w:r w:rsidRPr="00596D31">
        <w:rPr>
          <w:color w:val="000000"/>
          <w:sz w:val="22"/>
          <w:szCs w:val="22"/>
          <w:lang w:eastAsia="en-US"/>
        </w:rPr>
        <w:t>K.Valdemāra</w:t>
      </w:r>
      <w:proofErr w:type="spellEnd"/>
      <w:r w:rsidRPr="00596D31">
        <w:rPr>
          <w:color w:val="000000"/>
          <w:sz w:val="22"/>
          <w:szCs w:val="22"/>
          <w:lang w:eastAsia="en-US"/>
        </w:rPr>
        <w:t xml:space="preserve"> ielā 1, Daugavpilī, LV-5401</w:t>
      </w:r>
      <w:r w:rsidRPr="00596D31">
        <w:rPr>
          <w:color w:val="000000"/>
          <w:sz w:val="22"/>
          <w:szCs w:val="22"/>
          <w:lang w:eastAsia="en-US"/>
        </w:rPr>
        <w:tab/>
      </w:r>
      <w:r w:rsidR="007E48C9">
        <w:rPr>
          <w:sz w:val="23"/>
          <w:szCs w:val="23"/>
        </w:rPr>
        <w:t>Krišjāņa Valdemāra iela 2 -1, Daugavpils</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AS SWEDBANK</w:t>
      </w:r>
      <w:r w:rsidRPr="00596D31">
        <w:rPr>
          <w:color w:val="000000"/>
          <w:sz w:val="22"/>
          <w:szCs w:val="22"/>
          <w:lang w:eastAsia="en-US"/>
        </w:rPr>
        <w:tab/>
      </w:r>
      <w:r w:rsidR="007E48C9" w:rsidRPr="00596D31">
        <w:rPr>
          <w:color w:val="000000"/>
          <w:sz w:val="22"/>
          <w:szCs w:val="22"/>
          <w:lang w:eastAsia="en-US"/>
        </w:rPr>
        <w:t>AS SWEDBANK</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Kods: HABALV 22</w:t>
      </w:r>
      <w:r w:rsidRPr="00596D31">
        <w:rPr>
          <w:color w:val="000000"/>
          <w:sz w:val="22"/>
          <w:szCs w:val="22"/>
          <w:lang w:eastAsia="en-US"/>
        </w:rPr>
        <w:tab/>
      </w:r>
      <w:r w:rsidR="007E48C9" w:rsidRPr="00596D31">
        <w:rPr>
          <w:color w:val="000000"/>
          <w:sz w:val="22"/>
          <w:szCs w:val="22"/>
          <w:lang w:eastAsia="en-US"/>
        </w:rPr>
        <w:t>Kods: HABALV 22</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Konts: LV69 HABA 0001 4020 4125 0</w:t>
      </w:r>
      <w:r w:rsidRPr="00596D31">
        <w:rPr>
          <w:color w:val="000000"/>
          <w:sz w:val="22"/>
          <w:szCs w:val="22"/>
          <w:lang w:eastAsia="en-US"/>
        </w:rPr>
        <w:tab/>
        <w:t xml:space="preserve">Konts: </w:t>
      </w:r>
      <w:r w:rsidR="007E48C9">
        <w:rPr>
          <w:color w:val="000000"/>
          <w:sz w:val="22"/>
          <w:szCs w:val="22"/>
          <w:lang w:eastAsia="en-US"/>
        </w:rPr>
        <w:t>LV60HABA0551034754813</w:t>
      </w:r>
    </w:p>
    <w:p w:rsidR="00596D31" w:rsidRPr="00596D31" w:rsidRDefault="00596D31" w:rsidP="00596D31">
      <w:pPr>
        <w:tabs>
          <w:tab w:val="left" w:pos="4962"/>
        </w:tabs>
        <w:suppressAutoHyphens w:val="0"/>
        <w:jc w:val="center"/>
        <w:rPr>
          <w:color w:val="000000"/>
          <w:sz w:val="22"/>
          <w:szCs w:val="22"/>
          <w:lang w:eastAsia="en-US"/>
        </w:rPr>
      </w:pPr>
    </w:p>
    <w:p w:rsidR="00596D31" w:rsidRPr="00596D31" w:rsidRDefault="00596D31" w:rsidP="00596D31">
      <w:pPr>
        <w:tabs>
          <w:tab w:val="left" w:pos="4962"/>
        </w:tabs>
        <w:suppressAutoHyphens w:val="0"/>
        <w:rPr>
          <w:color w:val="000000"/>
          <w:sz w:val="22"/>
          <w:szCs w:val="22"/>
          <w:lang w:eastAsia="en-US"/>
        </w:rPr>
      </w:pP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Domes izpilddirektore</w:t>
      </w:r>
      <w:r w:rsidRPr="00596D31">
        <w:rPr>
          <w:color w:val="000000"/>
          <w:sz w:val="22"/>
          <w:szCs w:val="22"/>
          <w:lang w:eastAsia="en-US"/>
        </w:rPr>
        <w:tab/>
        <w:t xml:space="preserve">Valdes </w:t>
      </w:r>
      <w:r w:rsidR="007E48C9">
        <w:rPr>
          <w:color w:val="000000"/>
          <w:sz w:val="22"/>
          <w:szCs w:val="22"/>
          <w:lang w:eastAsia="en-US"/>
        </w:rPr>
        <w:t>priekšsēdētājs</w:t>
      </w:r>
    </w:p>
    <w:p w:rsidR="00596D31" w:rsidRPr="00596D31" w:rsidRDefault="00596D31" w:rsidP="00596D31">
      <w:pPr>
        <w:tabs>
          <w:tab w:val="left" w:pos="4962"/>
        </w:tabs>
        <w:suppressAutoHyphens w:val="0"/>
        <w:rPr>
          <w:color w:val="000000"/>
          <w:sz w:val="22"/>
          <w:szCs w:val="22"/>
          <w:lang w:eastAsia="en-US"/>
        </w:rPr>
      </w:pP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p>
    <w:p w:rsidR="00247827" w:rsidRDefault="00596D31" w:rsidP="00AE2B6A">
      <w:pPr>
        <w:suppressAutoHyphens w:val="0"/>
        <w:ind w:left="720" w:firstLine="720"/>
        <w:jc w:val="center"/>
      </w:pPr>
      <w:proofErr w:type="spellStart"/>
      <w:r w:rsidRPr="00596D31">
        <w:rPr>
          <w:color w:val="000000"/>
          <w:sz w:val="22"/>
          <w:szCs w:val="22"/>
          <w:lang w:eastAsia="en-US"/>
        </w:rPr>
        <w:t>I.Goldberga</w:t>
      </w:r>
      <w:proofErr w:type="spellEnd"/>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r w:rsidRPr="00596D31">
        <w:rPr>
          <w:color w:val="000000"/>
          <w:sz w:val="22"/>
          <w:szCs w:val="22"/>
          <w:lang w:eastAsia="en-US"/>
        </w:rPr>
        <w:tab/>
      </w:r>
      <w:proofErr w:type="spellStart"/>
      <w:r w:rsidR="006B7A55">
        <w:rPr>
          <w:color w:val="000000"/>
          <w:sz w:val="22"/>
          <w:szCs w:val="22"/>
          <w:lang w:eastAsia="en-US"/>
        </w:rPr>
        <w:t>M.Fomins</w:t>
      </w:r>
      <w:proofErr w:type="spellEnd"/>
    </w:p>
    <w:sectPr w:rsidR="00247827" w:rsidSect="00AE2B6A">
      <w:footerReference w:type="default" r:id="rId9"/>
      <w:pgSz w:w="11906" w:h="16838"/>
      <w:pgMar w:top="1134" w:right="1134" w:bottom="1418"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6A" w:rsidRDefault="00AE2B6A" w:rsidP="00AE2B6A">
      <w:r>
        <w:separator/>
      </w:r>
    </w:p>
  </w:endnote>
  <w:endnote w:type="continuationSeparator" w:id="0">
    <w:p w:rsidR="00AE2B6A" w:rsidRDefault="00AE2B6A" w:rsidP="00A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78775"/>
      <w:docPartObj>
        <w:docPartGallery w:val="Page Numbers (Bottom of Page)"/>
        <w:docPartUnique/>
      </w:docPartObj>
    </w:sdtPr>
    <w:sdtEndPr>
      <w:rPr>
        <w:noProof/>
      </w:rPr>
    </w:sdtEndPr>
    <w:sdtContent>
      <w:p w:rsidR="00AE2B6A" w:rsidRDefault="00AE2B6A">
        <w:pPr>
          <w:pStyle w:val="Footer"/>
          <w:jc w:val="center"/>
        </w:pPr>
        <w:r>
          <w:fldChar w:fldCharType="begin"/>
        </w:r>
        <w:r>
          <w:instrText xml:space="preserve"> PAGE   \* MERGEFORMAT </w:instrText>
        </w:r>
        <w:r>
          <w:fldChar w:fldCharType="separate"/>
        </w:r>
        <w:r w:rsidR="005063B1">
          <w:rPr>
            <w:noProof/>
          </w:rPr>
          <w:t>5</w:t>
        </w:r>
        <w:r>
          <w:rPr>
            <w:noProof/>
          </w:rPr>
          <w:fldChar w:fldCharType="end"/>
        </w:r>
      </w:p>
    </w:sdtContent>
  </w:sdt>
  <w:p w:rsidR="00AE2B6A" w:rsidRDefault="00AE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6A" w:rsidRDefault="00AE2B6A" w:rsidP="00AE2B6A">
      <w:r>
        <w:separator/>
      </w:r>
    </w:p>
  </w:footnote>
  <w:footnote w:type="continuationSeparator" w:id="0">
    <w:p w:rsidR="00AE2B6A" w:rsidRDefault="00AE2B6A" w:rsidP="00AE2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CD"/>
    <w:rsid w:val="0008777D"/>
    <w:rsid w:val="000940C3"/>
    <w:rsid w:val="00117977"/>
    <w:rsid w:val="0015609A"/>
    <w:rsid w:val="00207B0E"/>
    <w:rsid w:val="00247827"/>
    <w:rsid w:val="00363740"/>
    <w:rsid w:val="003C1D12"/>
    <w:rsid w:val="00440523"/>
    <w:rsid w:val="005063B1"/>
    <w:rsid w:val="00552BB9"/>
    <w:rsid w:val="00596D31"/>
    <w:rsid w:val="006250D9"/>
    <w:rsid w:val="0064659E"/>
    <w:rsid w:val="006571E1"/>
    <w:rsid w:val="0069157A"/>
    <w:rsid w:val="006B7A55"/>
    <w:rsid w:val="006C1C99"/>
    <w:rsid w:val="00743A07"/>
    <w:rsid w:val="007701CD"/>
    <w:rsid w:val="007B2D30"/>
    <w:rsid w:val="007D2B0E"/>
    <w:rsid w:val="007E48C9"/>
    <w:rsid w:val="00837310"/>
    <w:rsid w:val="008407BD"/>
    <w:rsid w:val="008A4ECD"/>
    <w:rsid w:val="00953CB9"/>
    <w:rsid w:val="00997CD4"/>
    <w:rsid w:val="00A10C61"/>
    <w:rsid w:val="00A543B8"/>
    <w:rsid w:val="00AA2592"/>
    <w:rsid w:val="00AD0CCC"/>
    <w:rsid w:val="00AE2B6A"/>
    <w:rsid w:val="00B74664"/>
    <w:rsid w:val="00BA5A3F"/>
    <w:rsid w:val="00BC3EEE"/>
    <w:rsid w:val="00BE1054"/>
    <w:rsid w:val="00C474C3"/>
    <w:rsid w:val="00C66E4D"/>
    <w:rsid w:val="00CD6553"/>
    <w:rsid w:val="00DF6227"/>
    <w:rsid w:val="00EC13E8"/>
    <w:rsid w:val="00F9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40E0-335E-41EC-9E72-0C0DD1E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1CD"/>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7701CD"/>
    <w:pPr>
      <w:ind w:left="720"/>
    </w:pPr>
  </w:style>
  <w:style w:type="character" w:styleId="Hyperlink">
    <w:name w:val="Hyperlink"/>
    <w:basedOn w:val="DefaultParagraphFont"/>
    <w:uiPriority w:val="99"/>
    <w:unhideWhenUsed/>
    <w:rsid w:val="00A543B8"/>
    <w:rPr>
      <w:color w:val="0563C1" w:themeColor="hyperlink"/>
      <w:u w:val="single"/>
    </w:rPr>
  </w:style>
  <w:style w:type="paragraph" w:styleId="Header">
    <w:name w:val="header"/>
    <w:basedOn w:val="Normal"/>
    <w:link w:val="HeaderChar"/>
    <w:uiPriority w:val="99"/>
    <w:unhideWhenUsed/>
    <w:rsid w:val="00AE2B6A"/>
    <w:pPr>
      <w:tabs>
        <w:tab w:val="center" w:pos="4680"/>
        <w:tab w:val="right" w:pos="9360"/>
      </w:tabs>
    </w:pPr>
  </w:style>
  <w:style w:type="character" w:customStyle="1" w:styleId="HeaderChar">
    <w:name w:val="Header Char"/>
    <w:basedOn w:val="DefaultParagraphFont"/>
    <w:link w:val="Header"/>
    <w:uiPriority w:val="99"/>
    <w:rsid w:val="00AE2B6A"/>
    <w:rPr>
      <w:sz w:val="24"/>
      <w:szCs w:val="24"/>
      <w:lang w:val="lv-LV" w:eastAsia="ar-SA"/>
    </w:rPr>
  </w:style>
  <w:style w:type="paragraph" w:styleId="Footer">
    <w:name w:val="footer"/>
    <w:basedOn w:val="Normal"/>
    <w:link w:val="FooterChar"/>
    <w:uiPriority w:val="99"/>
    <w:unhideWhenUsed/>
    <w:rsid w:val="00AE2B6A"/>
    <w:pPr>
      <w:tabs>
        <w:tab w:val="center" w:pos="4680"/>
        <w:tab w:val="right" w:pos="9360"/>
      </w:tabs>
    </w:pPr>
  </w:style>
  <w:style w:type="character" w:customStyle="1" w:styleId="FooterChar">
    <w:name w:val="Footer Char"/>
    <w:basedOn w:val="DefaultParagraphFont"/>
    <w:link w:val="Footer"/>
    <w:uiPriority w:val="99"/>
    <w:rsid w:val="00AE2B6A"/>
    <w:rPr>
      <w:sz w:val="24"/>
      <w:szCs w:val="24"/>
      <w:lang w:val="lv-LV" w:eastAsia="ar-SA"/>
    </w:rPr>
  </w:style>
  <w:style w:type="paragraph" w:styleId="BalloonText">
    <w:name w:val="Balloon Text"/>
    <w:basedOn w:val="Normal"/>
    <w:link w:val="BalloonTextChar"/>
    <w:uiPriority w:val="99"/>
    <w:semiHidden/>
    <w:unhideWhenUsed/>
    <w:rsid w:val="00C47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4C3"/>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pard59@inbox.lv" TargetMode="External"/><Relationship Id="rId3" Type="http://schemas.openxmlformats.org/officeDocument/2006/relationships/settings" Target="settings.xml"/><Relationship Id="rId7" Type="http://schemas.openxmlformats.org/officeDocument/2006/relationships/hyperlink" Target="mailto:sport@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2017-02-08T13:44:00Z</cp:lastPrinted>
  <dcterms:created xsi:type="dcterms:W3CDTF">2017-02-08T12:26:00Z</dcterms:created>
  <dcterms:modified xsi:type="dcterms:W3CDTF">2017-02-08T13:57:00Z</dcterms:modified>
</cp:coreProperties>
</file>